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332BF3">
      <w:pPr>
        <w:pStyle w:val="3"/>
        <w:spacing w:before="29" w:line="440" w:lineRule="exact"/>
        <w:ind w:left="0" w:right="18"/>
        <w:rPr>
          <w:rFonts w:hint="eastAsia"/>
          <w:sz w:val="44"/>
          <w:szCs w:val="44"/>
        </w:rPr>
      </w:pPr>
      <w:bookmarkStart w:id="0" w:name="_GoBack"/>
      <w:r>
        <w:rPr>
          <w:rFonts w:hint="eastAsia"/>
          <w:sz w:val="28"/>
          <w:szCs w:val="28"/>
        </w:rPr>
        <w:t xml:space="preserve">附件1：    </w:t>
      </w:r>
      <w:r>
        <w:rPr>
          <w:rFonts w:hint="eastAsia"/>
          <w:sz w:val="44"/>
          <w:szCs w:val="44"/>
        </w:rPr>
        <w:t xml:space="preserve"> </w:t>
      </w:r>
    </w:p>
    <w:p w14:paraId="5EAEC855">
      <w:pPr>
        <w:spacing w:after="0" w:line="360" w:lineRule="auto"/>
        <w:ind w:right="-20"/>
        <w:jc w:val="center"/>
        <w:rPr>
          <w:rFonts w:cs="Microsoft JhengHei" w:asciiTheme="minorEastAsia" w:hAnsiTheme="minorEastAsia"/>
          <w:position w:val="-4"/>
          <w:sz w:val="28"/>
          <w:szCs w:val="28"/>
          <w:lang w:eastAsia="zh-CN"/>
        </w:rPr>
      </w:pPr>
      <w:r>
        <w:rPr>
          <w:rFonts w:hint="eastAsia" w:cs="Microsoft JhengHei" w:asciiTheme="minorEastAsia" w:hAnsiTheme="minorEastAsia"/>
          <w:position w:val="-4"/>
          <w:sz w:val="28"/>
          <w:szCs w:val="28"/>
          <w:lang w:eastAsia="zh-CN"/>
        </w:rPr>
        <w:t>二、</w:t>
      </w:r>
      <w:r>
        <w:rPr>
          <w:rFonts w:cs="Microsoft JhengHei" w:asciiTheme="minorEastAsia" w:hAnsiTheme="minorEastAsia"/>
          <w:position w:val="-4"/>
          <w:sz w:val="28"/>
          <w:szCs w:val="28"/>
          <w:lang w:eastAsia="zh-CN"/>
        </w:rPr>
        <w:t>项目技术、服务及商务要求</w:t>
      </w:r>
    </w:p>
    <w:bookmarkEnd w:id="0"/>
    <w:p w14:paraId="0737CA1A">
      <w:pPr>
        <w:spacing w:after="0" w:line="500" w:lineRule="exact"/>
        <w:jc w:val="both"/>
        <w:rPr>
          <w:sz w:val="24"/>
          <w:szCs w:val="24"/>
          <w:lang w:eastAsia="zh-CN"/>
        </w:rPr>
      </w:pPr>
      <w:r>
        <w:rPr>
          <w:rFonts w:hint="eastAsia" w:ascii="宋体" w:hAnsi="宋体" w:cs="宋体"/>
          <w:b/>
          <w:sz w:val="24"/>
          <w:szCs w:val="24"/>
          <w:lang w:eastAsia="zh-CN"/>
        </w:rPr>
        <w:t>一、项目概况：</w:t>
      </w:r>
    </w:p>
    <w:p w14:paraId="2392CF58">
      <w:pPr>
        <w:spacing w:after="0" w:line="500" w:lineRule="exact"/>
        <w:ind w:firstLine="720" w:firstLineChars="300"/>
        <w:rPr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华新历史风貌区-文博区东送风机房与休息室及自行车棚日常维护保养工程项目</w:t>
      </w:r>
    </w:p>
    <w:p w14:paraId="69CBD3C7">
      <w:pPr>
        <w:spacing w:after="0" w:line="500" w:lineRule="exact"/>
        <w:rPr>
          <w:rFonts w:ascii="宋体" w:hAnsi="宋体" w:cs="宋体"/>
          <w:b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sz w:val="24"/>
          <w:szCs w:val="24"/>
          <w:lang w:eastAsia="zh-CN"/>
        </w:rPr>
        <w:t>二、项目技术、服务要求：</w:t>
      </w:r>
    </w:p>
    <w:p w14:paraId="01C8BEF9">
      <w:pPr>
        <w:spacing w:after="0" w:line="500" w:lineRule="exact"/>
        <w:ind w:firstLine="480" w:firstLineChars="200"/>
        <w:rPr>
          <w:rFonts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（1）项目名称：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华新历史风貌区-文博区东送风机房与休息室及自行车棚日常维护保养工程项目</w:t>
      </w:r>
      <w:r>
        <w:rPr>
          <w:rFonts w:ascii="宋体" w:hAnsi="宋体" w:cs="宋体"/>
          <w:sz w:val="24"/>
          <w:szCs w:val="24"/>
          <w:lang w:eastAsia="zh-CN"/>
        </w:rPr>
        <w:t xml:space="preserve"> </w:t>
      </w:r>
    </w:p>
    <w:p w14:paraId="248E2399">
      <w:pPr>
        <w:spacing w:after="0" w:line="500" w:lineRule="exact"/>
        <w:ind w:firstLine="480" w:firstLineChars="200"/>
        <w:contextualSpacing/>
        <w:rPr>
          <w:rFonts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（2）采购需求：图纸及招标工程量清单全部内容</w:t>
      </w:r>
    </w:p>
    <w:p w14:paraId="4A98EA3B">
      <w:pPr>
        <w:spacing w:after="0" w:line="500" w:lineRule="exact"/>
        <w:ind w:firstLine="480" w:firstLineChars="200"/>
        <w:contextualSpacing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（3）预算价：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897878.58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元  </w:t>
      </w:r>
    </w:p>
    <w:p w14:paraId="6ECE9FB0">
      <w:pPr>
        <w:spacing w:after="0" w:line="500" w:lineRule="exact"/>
        <w:ind w:firstLine="480" w:firstLineChars="20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（4）</w:t>
      </w: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三处文保建筑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维护后建筑的整体外观、布局、空间尺度与历史原貌一致，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  <w:t>具有历史价值的细节</w:t>
      </w: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需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  <w:t>得到妥善保护。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修复所用材料优先选用与原材质相同或兼容的材料，避免破坏文物的历史真实性。建筑周边环境整治与文物风貌协调，无乱搭乱建、污染或安全隐患历史环境要素得到同步保护。</w:t>
      </w:r>
    </w:p>
    <w:p w14:paraId="23965CA8">
      <w:pPr>
        <w:spacing w:after="0"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80D02FE">
      <w:pPr>
        <w:spacing w:after="0" w:line="360" w:lineRule="auto"/>
        <w:ind w:right="-20"/>
        <w:rPr>
          <w:rFonts w:cs="Microsoft JhengHei" w:asciiTheme="minorEastAsia" w:hAnsiTheme="minorEastAsia"/>
          <w:b/>
          <w:sz w:val="24"/>
          <w:szCs w:val="24"/>
          <w:lang w:eastAsia="zh-CN"/>
        </w:rPr>
      </w:pPr>
      <w:r>
        <w:rPr>
          <w:rFonts w:cs="Microsoft JhengHei" w:asciiTheme="minorEastAsia" w:hAnsiTheme="minorEastAsia"/>
          <w:b/>
          <w:sz w:val="24"/>
          <w:szCs w:val="24"/>
          <w:lang w:eastAsia="zh-CN"/>
        </w:rPr>
        <w:t>三、商务要求</w:t>
      </w:r>
    </w:p>
    <w:p w14:paraId="4F3A7311">
      <w:pPr>
        <w:spacing w:before="8" w:after="0" w:line="80" w:lineRule="exact"/>
        <w:rPr>
          <w:sz w:val="8"/>
          <w:szCs w:val="8"/>
          <w:lang w:eastAsia="zh-CN"/>
        </w:rPr>
      </w:pPr>
    </w:p>
    <w:tbl>
      <w:tblPr>
        <w:tblStyle w:val="4"/>
        <w:tblW w:w="9401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2"/>
        <w:gridCol w:w="1693"/>
        <w:gridCol w:w="6946"/>
      </w:tblGrid>
      <w:tr w14:paraId="3C1C70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exact"/>
        </w:trPr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EECE1"/>
            <w:vAlign w:val="center"/>
          </w:tcPr>
          <w:p w14:paraId="2A580B4D">
            <w:pPr>
              <w:spacing w:before="11" w:after="0"/>
              <w:ind w:right="-20"/>
              <w:jc w:val="center"/>
              <w:rPr>
                <w:rFonts w:cs="Microsoft JhengHei" w:asciiTheme="minorEastAsia" w:hAnsiTheme="minorEastAsia"/>
                <w:sz w:val="21"/>
                <w:szCs w:val="21"/>
              </w:rPr>
            </w:pPr>
            <w:r>
              <w:rPr>
                <w:rFonts w:cs="Microsoft JhengHei" w:asciiTheme="minorEastAsia" w:hAnsiTheme="minorEastAsia"/>
                <w:sz w:val="21"/>
                <w:szCs w:val="21"/>
              </w:rPr>
              <w:t>序号</w:t>
            </w:r>
          </w:p>
        </w:tc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EECE1"/>
            <w:vAlign w:val="center"/>
          </w:tcPr>
          <w:p w14:paraId="0EC990C0">
            <w:pPr>
              <w:spacing w:before="11" w:after="0"/>
              <w:ind w:right="-20"/>
              <w:jc w:val="center"/>
              <w:rPr>
                <w:rFonts w:cs="Microsoft JhengHei" w:asciiTheme="minorEastAsia" w:hAnsiTheme="minorEastAsia"/>
                <w:sz w:val="21"/>
                <w:szCs w:val="21"/>
              </w:rPr>
            </w:pPr>
            <w:r>
              <w:rPr>
                <w:rFonts w:cs="Microsoft JhengHei" w:asciiTheme="minorEastAsia" w:hAnsiTheme="minorEastAsia"/>
                <w:sz w:val="21"/>
                <w:szCs w:val="21"/>
              </w:rPr>
              <w:t>商务条款</w:t>
            </w:r>
          </w:p>
        </w:tc>
        <w:tc>
          <w:tcPr>
            <w:tcW w:w="6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EECE1"/>
            <w:vAlign w:val="center"/>
          </w:tcPr>
          <w:p w14:paraId="4F1A81DE">
            <w:pPr>
              <w:spacing w:before="11" w:after="0"/>
              <w:jc w:val="center"/>
              <w:rPr>
                <w:rFonts w:cs="Microsoft JhengHei" w:asciiTheme="minorEastAsia" w:hAnsiTheme="minorEastAsia"/>
                <w:sz w:val="21"/>
                <w:szCs w:val="21"/>
              </w:rPr>
            </w:pPr>
            <w:r>
              <w:rPr>
                <w:rFonts w:cs="Microsoft JhengHei" w:asciiTheme="minorEastAsia" w:hAnsiTheme="minorEastAsia"/>
                <w:sz w:val="21"/>
                <w:szCs w:val="21"/>
              </w:rPr>
              <w:t>内</w:t>
            </w:r>
            <w:r>
              <w:rPr>
                <w:rFonts w:cs="Microsoft JhengHei" w:asciiTheme="minorEastAsia" w:hAnsiTheme="minorEastAsia"/>
                <w:sz w:val="21"/>
                <w:szCs w:val="21"/>
              </w:rPr>
              <w:tab/>
            </w:r>
            <w:r>
              <w:rPr>
                <w:rFonts w:cs="Microsoft JhengHei" w:asciiTheme="minorEastAsia" w:hAnsiTheme="minorEastAsia"/>
                <w:sz w:val="21"/>
                <w:szCs w:val="21"/>
              </w:rPr>
              <w:t>容</w:t>
            </w:r>
          </w:p>
        </w:tc>
      </w:tr>
      <w:tr w14:paraId="439EF9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6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205BD323">
            <w:pPr>
              <w:spacing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</w:rPr>
            </w:pPr>
            <w:r>
              <w:rPr>
                <w:rFonts w:cs="微软雅黑" w:asciiTheme="minorEastAsia" w:hAnsiTheme="minorEastAsia"/>
                <w:w w:val="85"/>
                <w:sz w:val="21"/>
                <w:szCs w:val="21"/>
              </w:rPr>
              <w:t>1</w:t>
            </w:r>
          </w:p>
        </w:tc>
        <w:tc>
          <w:tcPr>
            <w:tcW w:w="169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243279F2">
            <w:pPr>
              <w:spacing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合同履约期限</w:t>
            </w:r>
          </w:p>
        </w:tc>
        <w:tc>
          <w:tcPr>
            <w:tcW w:w="694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51585307">
            <w:pPr>
              <w:spacing w:before="88" w:after="0"/>
              <w:ind w:left="78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60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日历天</w:t>
            </w:r>
          </w:p>
        </w:tc>
      </w:tr>
      <w:tr w14:paraId="4F59B9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76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474538E4">
            <w:pPr>
              <w:spacing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</w:rPr>
            </w:pPr>
            <w:r>
              <w:rPr>
                <w:rFonts w:cs="微软雅黑" w:asciiTheme="minorEastAsia" w:hAnsiTheme="minorEastAsia"/>
                <w:w w:val="85"/>
                <w:sz w:val="21"/>
                <w:szCs w:val="21"/>
              </w:rPr>
              <w:t>2</w:t>
            </w:r>
          </w:p>
        </w:tc>
        <w:tc>
          <w:tcPr>
            <w:tcW w:w="169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7EAFF812">
            <w:pPr>
              <w:spacing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服务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地点</w:t>
            </w:r>
          </w:p>
        </w:tc>
        <w:tc>
          <w:tcPr>
            <w:tcW w:w="694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76B167D7">
            <w:pPr>
              <w:spacing w:before="88" w:after="0"/>
              <w:ind w:left="78" w:right="4"/>
              <w:jc w:val="both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</w:rPr>
              <w:t>黄石市华新水泥厂旧址</w:t>
            </w:r>
          </w:p>
        </w:tc>
      </w:tr>
      <w:tr w14:paraId="521C32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exact"/>
        </w:trPr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A859233">
            <w:pPr>
              <w:spacing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微软雅黑" w:asciiTheme="minorEastAsia" w:hAnsiTheme="minorEastAsia"/>
                <w:w w:val="85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99AB590">
            <w:pPr>
              <w:spacing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付款方式</w:t>
            </w:r>
          </w:p>
        </w:tc>
        <w:tc>
          <w:tcPr>
            <w:tcW w:w="6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18B7F18">
            <w:pPr>
              <w:spacing w:before="88" w:after="0"/>
              <w:ind w:left="78" w:right="4"/>
              <w:jc w:val="both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按合同约定</w:t>
            </w:r>
          </w:p>
        </w:tc>
      </w:tr>
      <w:tr w14:paraId="177A6D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exact"/>
        </w:trPr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579CB20">
            <w:pPr>
              <w:spacing w:before="15"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微软雅黑" w:asciiTheme="minorEastAsia" w:hAnsiTheme="minorEastAsia"/>
                <w:w w:val="85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FE91505">
            <w:pPr>
              <w:spacing w:before="15"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微软雅黑" w:asciiTheme="minorEastAsia" w:hAnsiTheme="minorEastAsia"/>
                <w:sz w:val="21"/>
                <w:szCs w:val="21"/>
                <w:lang w:eastAsia="zh-CN"/>
              </w:rPr>
              <w:t>质量目标</w:t>
            </w:r>
          </w:p>
        </w:tc>
        <w:tc>
          <w:tcPr>
            <w:tcW w:w="6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28399C3">
            <w:pPr>
              <w:spacing w:before="15" w:after="0"/>
              <w:ind w:left="78" w:right="-20"/>
              <w:jc w:val="both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微软雅黑" w:asciiTheme="minorEastAsia" w:hAnsiTheme="minorEastAsia"/>
                <w:sz w:val="21"/>
                <w:szCs w:val="21"/>
                <w:lang w:eastAsia="zh-CN"/>
              </w:rPr>
              <w:t>达到国家现行合格标准</w:t>
            </w:r>
          </w:p>
        </w:tc>
      </w:tr>
      <w:tr w14:paraId="0D24CA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BC1C1F8">
            <w:pPr>
              <w:spacing w:before="15" w:after="0"/>
              <w:ind w:left="45" w:right="8"/>
              <w:jc w:val="center"/>
              <w:rPr>
                <w:rFonts w:cs="微软雅黑" w:asciiTheme="minorEastAsia" w:hAnsiTheme="minorEastAsia"/>
                <w:w w:val="85"/>
                <w:sz w:val="21"/>
                <w:szCs w:val="21"/>
                <w:lang w:eastAsia="zh-CN"/>
              </w:rPr>
            </w:pPr>
            <w:r>
              <w:rPr>
                <w:rFonts w:hint="eastAsia" w:cs="微软雅黑" w:asciiTheme="minorEastAsia" w:hAnsiTheme="minorEastAsia"/>
                <w:w w:val="85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6B8E5D5">
            <w:pPr>
              <w:spacing w:before="15" w:after="0"/>
              <w:ind w:left="45" w:right="8"/>
              <w:jc w:val="center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微软雅黑" w:asciiTheme="minorEastAsia" w:hAnsiTheme="minorEastAsia"/>
                <w:sz w:val="21"/>
                <w:szCs w:val="21"/>
                <w:lang w:eastAsia="zh-CN"/>
              </w:rPr>
              <w:t>质保期</w:t>
            </w:r>
          </w:p>
        </w:tc>
        <w:tc>
          <w:tcPr>
            <w:tcW w:w="6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CE30A33">
            <w:pPr>
              <w:spacing w:before="15" w:after="0"/>
              <w:ind w:left="78" w:right="-20"/>
              <w:jc w:val="both"/>
              <w:rPr>
                <w:rFonts w:cs="微软雅黑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cs="微软雅黑" w:asciiTheme="minorEastAsia" w:hAnsiTheme="minorEastAsia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 w:cs="微软雅黑" w:asciiTheme="minorEastAsia" w:hAnsiTheme="minorEastAsia"/>
                <w:sz w:val="21"/>
                <w:szCs w:val="21"/>
                <w:lang w:eastAsia="zh-CN"/>
              </w:rPr>
              <w:t>年</w:t>
            </w:r>
          </w:p>
        </w:tc>
      </w:tr>
    </w:tbl>
    <w:p w14:paraId="4098C271">
      <w:pPr>
        <w:spacing w:after="0"/>
        <w:rPr>
          <w:lang w:eastAsia="zh-CN"/>
        </w:rPr>
        <w:sectPr>
          <w:pgSz w:w="11900" w:h="16820"/>
          <w:pgMar w:top="1320" w:right="1180" w:bottom="1600" w:left="1300" w:header="0" w:footer="1208" w:gutter="0"/>
          <w:cols w:space="720" w:num="1"/>
        </w:sectPr>
      </w:pPr>
    </w:p>
    <w:p w14:paraId="5DEC0B2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686C07"/>
    <w:rsid w:val="4C68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3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2025-07-15T08:24:00Z</dcterms:created>
  <dc:creator>Jade </dc:creator>
  <cp:lastModifiedBy>Jade </cp:lastModifiedBy>
  <dcterms:modified xsi:type="dcterms:W3CDTF">2025-07-15T08:26:13Z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9F560B565B5A4063B2116D2E0320C915_11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