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A484F91">
      <w:pPr>
        <w:ind w:firstLine="480"/>
        <w:rPr>
          <w:rFonts w:hint="default" w:eastAsia="宋体" w:cs="宋体"/>
          <w:b/>
          <w:sz w:val="36"/>
          <w:highlight w:val="none"/>
          <w:lang w:val="en-US" w:eastAsia="zh-CN"/>
        </w:rPr>
      </w:pPr>
      <w:bookmarkStart w:id="3" w:name="_GoBack"/>
      <w:bookmarkStart w:id="0" w:name="_Toc25006"/>
      <w:r>
        <w:rPr>
          <w:rFonts w:hint="eastAsia" w:ascii="宋体" w:hAnsi="宋体" w:eastAsia="宋体" w:cs="Times New Roman"/>
          <w:szCs w:val="24"/>
          <w:highlight w:val="none"/>
          <w:lang w:eastAsia="zh-CN"/>
        </w:rPr>
        <w:t>附件</w:t>
      </w:r>
      <w:r>
        <w:rPr>
          <w:rFonts w:hint="eastAsia" w:ascii="宋体" w:hAnsi="宋体" w:eastAsia="宋体" w:cs="Times New Roman"/>
          <w:szCs w:val="24"/>
          <w:highlight w:val="none"/>
          <w:lang w:val="en-US" w:eastAsia="zh-CN"/>
        </w:rPr>
        <w:t>2</w:t>
      </w:r>
    </w:p>
    <w:p w14:paraId="3CD9BBA8">
      <w:pPr>
        <w:widowControl w:val="0"/>
        <w:autoSpaceDE w:val="0"/>
        <w:autoSpaceDN w:val="0"/>
        <w:spacing w:before="96" w:line="240" w:lineRule="auto"/>
        <w:ind w:left="3010" w:firstLine="0" w:firstLineChars="0"/>
        <w:outlineLvl w:val="0"/>
        <w:rPr>
          <w:rFonts w:cs="宋体"/>
          <w:b/>
          <w:sz w:val="36"/>
          <w:highlight w:val="none"/>
        </w:rPr>
      </w:pPr>
      <w:r>
        <w:rPr>
          <w:rFonts w:hint="eastAsia" w:cs="宋体"/>
          <w:b/>
          <w:sz w:val="36"/>
          <w:highlight w:val="none"/>
        </w:rPr>
        <w:t>第三章  项目</w:t>
      </w:r>
      <w:r>
        <w:rPr>
          <w:rFonts w:cs="宋体"/>
          <w:b/>
          <w:sz w:val="36"/>
          <w:highlight w:val="none"/>
        </w:rPr>
        <w:t>需求</w:t>
      </w:r>
      <w:bookmarkEnd w:id="0"/>
    </w:p>
    <w:bookmarkEnd w:id="3"/>
    <w:p w14:paraId="52D9AC60">
      <w:pPr>
        <w:ind w:firstLine="480"/>
        <w:rPr>
          <w:rFonts w:hint="eastAsia"/>
          <w:szCs w:val="24"/>
          <w:highlight w:val="none"/>
        </w:rPr>
      </w:pPr>
      <w:bookmarkStart w:id="1" w:name="_Toc446946488"/>
      <w:bookmarkStart w:id="2" w:name="_Toc446948468"/>
      <w:r>
        <w:rPr>
          <w:rFonts w:hint="eastAsia"/>
          <w:szCs w:val="24"/>
          <w:highlight w:val="none"/>
        </w:rPr>
        <w:t>施工单位必须严格按设计图纸和国家有关技术规范、标准及操作规程施工，确保工程安全质量目标。</w:t>
      </w:r>
    </w:p>
    <w:p w14:paraId="40EA52A2">
      <w:pPr>
        <w:ind w:firstLine="482"/>
        <w:rPr>
          <w:rFonts w:hint="eastAsia"/>
          <w:b/>
          <w:bCs/>
          <w:szCs w:val="24"/>
          <w:highlight w:val="none"/>
        </w:rPr>
      </w:pPr>
      <w:r>
        <w:rPr>
          <w:rFonts w:hint="eastAsia"/>
          <w:b/>
          <w:bCs/>
          <w:szCs w:val="24"/>
          <w:highlight w:val="none"/>
        </w:rPr>
        <w:t>1.本工程采用的规范、技术标准</w:t>
      </w:r>
    </w:p>
    <w:p w14:paraId="628B91F7">
      <w:pPr>
        <w:ind w:firstLine="480"/>
        <w:rPr>
          <w:rFonts w:hint="eastAsia"/>
          <w:szCs w:val="24"/>
          <w:highlight w:val="none"/>
        </w:rPr>
      </w:pPr>
      <w:r>
        <w:rPr>
          <w:rFonts w:hint="eastAsia"/>
          <w:szCs w:val="24"/>
          <w:highlight w:val="none"/>
        </w:rPr>
        <w:t>1.1 图纸设计要求及施工要求；</w:t>
      </w:r>
    </w:p>
    <w:p w14:paraId="4AC6DEB6">
      <w:pPr>
        <w:ind w:firstLine="480"/>
        <w:rPr>
          <w:rFonts w:hint="eastAsia"/>
          <w:szCs w:val="24"/>
          <w:highlight w:val="none"/>
        </w:rPr>
      </w:pPr>
      <w:r>
        <w:rPr>
          <w:rFonts w:hint="eastAsia"/>
          <w:szCs w:val="24"/>
          <w:highlight w:val="none"/>
        </w:rPr>
        <w:t>1.2 工程建设标准强制性条文及现行标准、规范或其它与本工程相应的国家或行业施工操作规程和验收标准。</w:t>
      </w:r>
    </w:p>
    <w:p w14:paraId="4234701A">
      <w:pPr>
        <w:ind w:firstLine="480"/>
        <w:rPr>
          <w:rFonts w:hint="eastAsia"/>
          <w:szCs w:val="24"/>
          <w:highlight w:val="none"/>
        </w:rPr>
      </w:pPr>
      <w:r>
        <w:rPr>
          <w:rFonts w:hint="eastAsia"/>
          <w:szCs w:val="24"/>
          <w:highlight w:val="none"/>
        </w:rPr>
        <w:t>1.3 其他与本工程相应的国家、地方、行业现行施工操作规程、技术标准、材料标准和验收标准。</w:t>
      </w:r>
    </w:p>
    <w:p w14:paraId="1D064DE9">
      <w:pPr>
        <w:ind w:firstLine="480"/>
        <w:rPr>
          <w:rFonts w:hint="eastAsia"/>
          <w:szCs w:val="24"/>
          <w:highlight w:val="none"/>
        </w:rPr>
      </w:pPr>
      <w:r>
        <w:rPr>
          <w:rFonts w:hint="eastAsia"/>
          <w:szCs w:val="24"/>
          <w:highlight w:val="none"/>
        </w:rPr>
        <w:t>1.4 现行国家和地方有关环境保护、控制环境污染的规定。</w:t>
      </w:r>
    </w:p>
    <w:p w14:paraId="732FE875">
      <w:pPr>
        <w:ind w:firstLine="480"/>
        <w:rPr>
          <w:rFonts w:hint="eastAsia"/>
          <w:szCs w:val="24"/>
          <w:highlight w:val="none"/>
        </w:rPr>
      </w:pPr>
      <w:r>
        <w:rPr>
          <w:rFonts w:hint="eastAsia"/>
          <w:szCs w:val="24"/>
          <w:highlight w:val="none"/>
        </w:rPr>
        <w:t>1.5 工程技术档案资料按照建设部相关规定执行。</w:t>
      </w:r>
    </w:p>
    <w:p w14:paraId="5DD33CDB">
      <w:pPr>
        <w:ind w:firstLine="482"/>
        <w:rPr>
          <w:rFonts w:hint="eastAsia"/>
          <w:b/>
          <w:bCs/>
          <w:szCs w:val="24"/>
          <w:highlight w:val="none"/>
        </w:rPr>
      </w:pPr>
      <w:r>
        <w:rPr>
          <w:rFonts w:hint="eastAsia"/>
          <w:b/>
          <w:bCs/>
          <w:szCs w:val="24"/>
          <w:highlight w:val="none"/>
        </w:rPr>
        <w:t>2.施工工艺的特殊要求:按批准审查合格后的设计图纸执行</w:t>
      </w:r>
    </w:p>
    <w:bookmarkEnd w:id="1"/>
    <w:bookmarkEnd w:id="2"/>
    <w:p w14:paraId="7192C0FD">
      <w:pPr>
        <w:ind w:left="0" w:leftChars="0" w:firstLine="0" w:firstLineChars="0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480"/>
      </w:pPr>
      <w:r>
        <w:separator/>
      </w:r>
    </w:p>
  </w:endnote>
  <w:endnote w:type="continuationSeparator" w:id="1">
    <w:p>
      <w:pPr>
        <w:spacing w:line="240" w:lineRule="auto"/>
        <w:ind w:firstLine="48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360" w:lineRule="auto"/>
        <w:ind w:firstLine="480"/>
      </w:pPr>
      <w:r>
        <w:separator/>
      </w:r>
    </w:p>
  </w:footnote>
  <w:footnote w:type="continuationSeparator" w:id="1">
    <w:p>
      <w:pPr>
        <w:spacing w:line="360" w:lineRule="auto"/>
        <w:ind w:firstLine="48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9A61A9F"/>
    <w:rsid w:val="19A61A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spacing w:line="360" w:lineRule="auto"/>
      <w:ind w:firstLine="200" w:firstLineChars="200"/>
    </w:pPr>
    <w:rPr>
      <w:rFonts w:ascii="宋体" w:hAnsi="宋体" w:eastAsia="宋体" w:cs="Times New Roman"/>
      <w:sz w:val="24"/>
      <w:szCs w:val="2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qFormat/>
    <w:uiPriority w:val="0"/>
    <w:pPr>
      <w:spacing w:before="0" w:after="120"/>
      <w:ind w:left="0" w:firstLine="420" w:firstLineChars="100"/>
      <w:jc w:val="both"/>
    </w:pPr>
    <w:rPr>
      <w:rFonts w:ascii="Times New Roman" w:hAnsi="Times New Roman" w:cs="Times New Roman"/>
      <w:kern w:val="2"/>
      <w:sz w:val="21"/>
      <w:lang w:eastAsia="zh-CN"/>
    </w:rPr>
  </w:style>
  <w:style w:type="paragraph" w:styleId="3">
    <w:name w:val="Body Text"/>
    <w:basedOn w:val="1"/>
    <w:uiPriority w:val="1"/>
    <w:pPr>
      <w:spacing w:after="120"/>
    </w:pPr>
    <w:rPr>
      <w:rFonts w:ascii="Calibri" w:hAnsi="Calibri"/>
      <w:kern w:val="2"/>
      <w:sz w:val="28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2025-07-02T00:48:00Z</dcterms:created>
  <dc:creator>Jade </dc:creator>
  <cp:lastModifiedBy>Jade </cp:lastModifiedBy>
  <dcterms:modified xsi:type="dcterms:W3CDTF">2025-07-02T00:49:20Z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8444985D05D94D928E690EBEA7B9E737_11</vt:lpwstr>
  </property>
  <property fmtid="{D5CDD505-2E9C-101B-9397-08002B2CF9AE}" pid="4" name="KSOTemplateDocerSaveRecord">
    <vt:lpwstr>eyJoZGlkIjoiZDY2N2M0YWJhYWY5NDc5MzU2M2Q0ZDU4ZTBkMzMxNWQiLCJ1c2VySWQiOiI3MTkwMDU1MzcifQ==</vt:lpwstr>
  </property>
</Properties>
</file>