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0355FB">
      <w:pPr>
        <w:pStyle w:val="2"/>
        <w:spacing w:before="29" w:line="440" w:lineRule="exact"/>
        <w:ind w:left="0" w:right="18"/>
        <w:jc w:val="left"/>
        <w:rPr>
          <w:rFonts w:hint="eastAsia"/>
          <w:sz w:val="44"/>
          <w:szCs w:val="44"/>
        </w:rPr>
      </w:pPr>
      <w:r>
        <w:rPr>
          <w:rFonts w:hint="eastAsia"/>
          <w:sz w:val="28"/>
          <w:szCs w:val="28"/>
          <w:lang w:val="en-US" w:eastAsia="zh-CN"/>
        </w:rPr>
        <w:t>附件</w:t>
      </w:r>
      <w:r>
        <w:rPr>
          <w:rFonts w:hint="eastAsia"/>
          <w:sz w:val="28"/>
          <w:szCs w:val="28"/>
        </w:rPr>
        <w:t>2：</w:t>
      </w:r>
    </w:p>
    <w:p w14:paraId="4E0294DB">
      <w:pPr>
        <w:pStyle w:val="2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 w14:paraId="2332F822">
      <w:pPr>
        <w:pStyle w:val="2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0CDC08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5E7E14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 w14:paraId="17BD86F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C0FE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7BF5C73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 w14:paraId="49B326D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4B83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309C36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 w14:paraId="512C3FC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6E3DFC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6DA58F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 w14:paraId="414BA83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A5758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5EEEA2B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 w14:paraId="0F89973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480C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CD4D92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 w14:paraId="5F830BA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994D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44340FD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 w14:paraId="284F792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8CB8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2A0F6C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 w14:paraId="50919E0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6DA2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 w14:paraId="6B86EE87"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 w14:paraId="04F916B5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 w14:paraId="65094C8A">
            <w:pPr>
              <w:pStyle w:val="3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26308626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。挂网之日起至投标截止时间前一天为止，逾期或未发送盖章扫描件报名表的投标将不予接受。</w:t>
            </w:r>
          </w:p>
        </w:tc>
      </w:tr>
    </w:tbl>
    <w:p w14:paraId="463FA41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56055"/>
    <w:rsid w:val="5D25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2025-04-08T08:41:00Z</dcterms:created>
  <dc:creator>Jade </dc:creator>
  <cp:lastModifiedBy>Jade </cp:lastModifiedBy>
  <dcterms:modified xsi:type="dcterms:W3CDTF">2025-04-08T08:48:03Z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BD821FF0DBA5483096A6CDFBF180BAEB_11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