
<file path=[Content_Types].xml><?xml version="1.0" encoding="utf-8"?>
<Types xmlns="http://schemas.openxmlformats.org/package/2006/content-types">
  <Default Extension="xml" ContentType="application/xml"/>
  <Default Extension="png" ContentType="image/png"/>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EC6C87B">
      <w:pPr>
        <w:widowControl/>
        <w:snapToGrid w:val="0"/>
        <w:ind w:right="420"/>
        <w:jc w:val="center"/>
        <w:rPr>
          <w:rFonts w:hint="default" w:ascii="黑体" w:hAnsi="黑体" w:eastAsia="黑体"/>
          <w:b/>
          <w:sz w:val="52"/>
          <w:szCs w:val="52"/>
          <w:lang w:val="en-US" w:eastAsia="zh-CN"/>
        </w:rPr>
      </w:pPr>
      <w:bookmarkStart w:id="4" w:name="_GoBack"/>
      <w:bookmarkEnd w:id="4"/>
      <w:r>
        <w:rPr>
          <w:sz w:val="84"/>
          <w:szCs w:val="84"/>
        </w:rPr>
        <w:drawing>
          <wp:anchor distT="0" distB="0" distL="114300" distR="114300" simplePos="0" relativeHeight="251661312" behindDoc="0" locked="0" layoutInCell="1" allowOverlap="1">
            <wp:simplePos x="0" y="0"/>
            <wp:positionH relativeFrom="column">
              <wp:posOffset>-813435</wp:posOffset>
            </wp:positionH>
            <wp:positionV relativeFrom="line">
              <wp:posOffset>-282575</wp:posOffset>
            </wp:positionV>
            <wp:extent cx="1064260" cy="991870"/>
            <wp:effectExtent l="0" t="0" r="2540" b="17780"/>
            <wp:wrapNone/>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6"/>
                    <a:stretch>
                      <a:fillRect/>
                    </a:stretch>
                  </pic:blipFill>
                  <pic:spPr>
                    <a:xfrm>
                      <a:off x="0" y="0"/>
                      <a:ext cx="1064260" cy="991870"/>
                    </a:xfrm>
                    <a:prstGeom prst="rect">
                      <a:avLst/>
                    </a:prstGeom>
                    <a:noFill/>
                    <a:ln>
                      <a:noFill/>
                    </a:ln>
                  </pic:spPr>
                </pic:pic>
              </a:graphicData>
            </a:graphic>
          </wp:anchor>
        </w:drawing>
      </w:r>
      <w:r>
        <w:rPr>
          <w:rFonts w:hint="eastAsia" w:ascii="黑体" w:hAnsi="黑体" w:eastAsia="黑体"/>
          <w:sz w:val="52"/>
          <w:szCs w:val="52"/>
        </w:rPr>
        <w:t>黄石城发工程咨询</w:t>
      </w:r>
      <w:r>
        <w:rPr>
          <w:rFonts w:hint="eastAsia" w:ascii="黑体" w:hAnsi="黑体" w:eastAsia="黑体"/>
          <w:sz w:val="52"/>
          <w:szCs w:val="52"/>
          <w:lang w:val="en-US" w:eastAsia="zh-CN"/>
        </w:rPr>
        <w:t>有限公司</w:t>
      </w:r>
    </w:p>
    <w:p w14:paraId="27B761C8">
      <w:pPr>
        <w:pStyle w:val="2"/>
        <w:ind w:firstLine="240"/>
        <w:jc w:val="center"/>
        <w:rPr>
          <w:rFonts w:hint="eastAsia" w:asciiTheme="minorEastAsia" w:hAnsiTheme="minorEastAsia" w:eastAsiaTheme="minorEastAsia" w:cstheme="minorEastAsia"/>
          <w:sz w:val="40"/>
          <w:szCs w:val="40"/>
          <w:highlight w:val="none"/>
          <w:lang w:val="en-US" w:eastAsia="zh-CN"/>
        </w:rPr>
      </w:pPr>
    </w:p>
    <w:p w14:paraId="0B5534FF">
      <w:pPr>
        <w:pStyle w:val="2"/>
        <w:ind w:firstLine="240"/>
        <w:jc w:val="both"/>
        <w:rPr>
          <w:rFonts w:hint="eastAsia" w:asciiTheme="minorEastAsia" w:hAnsiTheme="minorEastAsia" w:eastAsiaTheme="minorEastAsia" w:cstheme="minorEastAsia"/>
          <w:sz w:val="40"/>
          <w:szCs w:val="40"/>
          <w:highlight w:val="none"/>
          <w:lang w:val="en-US" w:eastAsia="zh-CN"/>
        </w:rPr>
      </w:pPr>
    </w:p>
    <w:p w14:paraId="45AE70AA">
      <w:pPr>
        <w:pStyle w:val="2"/>
        <w:ind w:firstLine="240"/>
        <w:jc w:val="center"/>
        <w:rPr>
          <w:rFonts w:hint="eastAsia" w:asciiTheme="minorEastAsia" w:hAnsiTheme="minorEastAsia" w:eastAsiaTheme="minorEastAsia" w:cstheme="minorEastAsia"/>
          <w:sz w:val="40"/>
          <w:szCs w:val="40"/>
          <w:highlight w:val="none"/>
          <w:lang w:val="en-US" w:eastAsia="zh-CN"/>
        </w:rPr>
      </w:pPr>
      <w:r>
        <w:rPr>
          <w:rFonts w:hint="eastAsia" w:asciiTheme="minorEastAsia" w:hAnsiTheme="minorEastAsia" w:eastAsiaTheme="minorEastAsia" w:cstheme="minorEastAsia"/>
          <w:sz w:val="40"/>
          <w:szCs w:val="40"/>
          <w:highlight w:val="none"/>
          <w:lang w:val="en-US" w:eastAsia="zh-CN"/>
        </w:rPr>
        <w:t>黄石市磁湖旅游开发有限公司（磁湖管理中心）2025年湖面保洁船只采购项目</w:t>
      </w:r>
    </w:p>
    <w:p w14:paraId="2B07F6A1">
      <w:pPr>
        <w:spacing w:line="560" w:lineRule="atLeast"/>
        <w:jc w:val="center"/>
        <w:rPr>
          <w:rFonts w:hint="eastAsia"/>
          <w:b/>
          <w:spacing w:val="120"/>
          <w:sz w:val="72"/>
          <w:szCs w:val="72"/>
        </w:rPr>
      </w:pPr>
    </w:p>
    <w:p w14:paraId="1DAD201C">
      <w:pPr>
        <w:spacing w:line="560" w:lineRule="atLeast"/>
        <w:jc w:val="center"/>
        <w:rPr>
          <w:b/>
          <w:spacing w:val="120"/>
          <w:sz w:val="72"/>
          <w:szCs w:val="72"/>
        </w:rPr>
      </w:pPr>
      <w:r>
        <w:rPr>
          <w:rFonts w:hint="eastAsia"/>
          <w:b/>
          <w:spacing w:val="120"/>
          <w:sz w:val="72"/>
          <w:szCs w:val="72"/>
        </w:rPr>
        <w:t>招标文件</w:t>
      </w:r>
    </w:p>
    <w:p w14:paraId="196DD0EF">
      <w:pPr>
        <w:spacing w:line="560" w:lineRule="atLeast"/>
        <w:jc w:val="center"/>
        <w:rPr>
          <w:sz w:val="24"/>
        </w:rPr>
      </w:pPr>
    </w:p>
    <w:p w14:paraId="4C1B277E">
      <w:pPr>
        <w:spacing w:line="560" w:lineRule="atLeast"/>
        <w:rPr>
          <w:sz w:val="24"/>
        </w:rPr>
      </w:pPr>
    </w:p>
    <w:p w14:paraId="1D4015B1">
      <w:pPr>
        <w:ind w:firstLine="1124" w:firstLineChars="400"/>
        <w:rPr>
          <w:rFonts w:hint="eastAsia"/>
          <w:b/>
          <w:sz w:val="28"/>
          <w:szCs w:val="28"/>
        </w:rPr>
      </w:pPr>
    </w:p>
    <w:p w14:paraId="24E3A5C1">
      <w:pPr>
        <w:ind w:firstLine="1124" w:firstLineChars="400"/>
        <w:rPr>
          <w:rFonts w:hint="eastAsia"/>
          <w:b/>
          <w:sz w:val="28"/>
          <w:szCs w:val="28"/>
        </w:rPr>
      </w:pPr>
    </w:p>
    <w:p w14:paraId="50E5AADC">
      <w:pPr>
        <w:ind w:firstLine="1124" w:firstLineChars="400"/>
        <w:rPr>
          <w:rFonts w:hint="eastAsia"/>
          <w:b/>
          <w:sz w:val="28"/>
          <w:szCs w:val="28"/>
        </w:rPr>
      </w:pPr>
    </w:p>
    <w:p w14:paraId="6CE1C435">
      <w:pPr>
        <w:ind w:firstLine="1124" w:firstLineChars="400"/>
        <w:rPr>
          <w:rFonts w:hint="eastAsia"/>
          <w:b/>
          <w:sz w:val="28"/>
          <w:szCs w:val="28"/>
        </w:rPr>
      </w:pPr>
    </w:p>
    <w:p w14:paraId="2AB884D9">
      <w:pPr>
        <w:ind w:firstLine="1124" w:firstLineChars="400"/>
        <w:rPr>
          <w:rFonts w:hint="eastAsia"/>
          <w:b/>
          <w:sz w:val="28"/>
          <w:szCs w:val="28"/>
        </w:rPr>
      </w:pPr>
    </w:p>
    <w:p w14:paraId="2BAB4E63">
      <w:pPr>
        <w:spacing w:line="480" w:lineRule="auto"/>
        <w:ind w:firstLine="1124" w:firstLineChars="400"/>
        <w:rPr>
          <w:rFonts w:hint="eastAsia" w:eastAsia="宋体"/>
          <w:b/>
          <w:sz w:val="28"/>
          <w:szCs w:val="28"/>
          <w:lang w:eastAsia="zh-CN"/>
        </w:rPr>
      </w:pPr>
      <w:r>
        <w:rPr>
          <w:rFonts w:hint="eastAsia"/>
          <w:b/>
          <w:sz w:val="28"/>
          <w:szCs w:val="28"/>
        </w:rPr>
        <w:t>项目编号：CFGCZX2025-039</w:t>
      </w:r>
    </w:p>
    <w:p w14:paraId="2822CDDD">
      <w:pPr>
        <w:spacing w:line="480" w:lineRule="auto"/>
        <w:ind w:firstLine="1124" w:firstLineChars="400"/>
        <w:rPr>
          <w:rFonts w:hint="default" w:eastAsia="宋体"/>
          <w:b/>
          <w:sz w:val="28"/>
          <w:szCs w:val="28"/>
          <w:lang w:val="en-US" w:eastAsia="zh-CN"/>
        </w:rPr>
      </w:pPr>
      <w:r>
        <w:rPr>
          <w:rFonts w:hint="eastAsia"/>
          <w:b/>
          <w:sz w:val="28"/>
          <w:szCs w:val="28"/>
        </w:rPr>
        <w:t>招 标 人：黄石市磁湖旅游开发有限公司</w:t>
      </w:r>
      <w:r>
        <w:rPr>
          <w:rFonts w:hint="eastAsia"/>
          <w:b/>
          <w:sz w:val="28"/>
          <w:szCs w:val="28"/>
          <w:lang w:eastAsia="zh-CN"/>
        </w:rPr>
        <w:t>（</w:t>
      </w:r>
      <w:r>
        <w:rPr>
          <w:rFonts w:hint="eastAsia"/>
          <w:b/>
          <w:sz w:val="28"/>
          <w:szCs w:val="28"/>
          <w:lang w:val="en-US" w:eastAsia="zh-CN"/>
        </w:rPr>
        <w:t>磁湖管理中心）</w:t>
      </w:r>
    </w:p>
    <w:p w14:paraId="5C1F3724">
      <w:pPr>
        <w:spacing w:line="480" w:lineRule="auto"/>
        <w:ind w:firstLine="1124" w:firstLineChars="400"/>
        <w:rPr>
          <w:b/>
          <w:sz w:val="28"/>
          <w:szCs w:val="28"/>
        </w:rPr>
      </w:pPr>
      <w:r>
        <w:rPr>
          <w:rFonts w:hint="eastAsia"/>
          <w:b/>
          <w:sz w:val="28"/>
          <w:szCs w:val="28"/>
        </w:rPr>
        <w:t>招标代理机构：黄石城发工程咨询有限公司</w:t>
      </w:r>
    </w:p>
    <w:p w14:paraId="11284C02">
      <w:pPr>
        <w:spacing w:line="480" w:lineRule="auto"/>
        <w:ind w:firstLine="1124" w:firstLineChars="400"/>
        <w:rPr>
          <w:b/>
          <w:sz w:val="28"/>
          <w:szCs w:val="28"/>
        </w:rPr>
      </w:pPr>
    </w:p>
    <w:p w14:paraId="5445F7AB">
      <w:pPr>
        <w:spacing w:line="500" w:lineRule="atLeast"/>
        <w:jc w:val="center"/>
        <w:rPr>
          <w:rFonts w:hint="eastAsia"/>
          <w:b/>
          <w:sz w:val="28"/>
          <w:szCs w:val="28"/>
        </w:rPr>
      </w:pPr>
    </w:p>
    <w:p w14:paraId="36FA787A">
      <w:pPr>
        <w:spacing w:line="500" w:lineRule="atLeast"/>
        <w:jc w:val="center"/>
        <w:rPr>
          <w:rFonts w:hint="eastAsia"/>
          <w:b/>
          <w:sz w:val="28"/>
          <w:szCs w:val="28"/>
        </w:rPr>
      </w:pPr>
      <w:r>
        <w:rPr>
          <w:rFonts w:hint="eastAsia"/>
          <w:b/>
          <w:sz w:val="28"/>
          <w:szCs w:val="28"/>
        </w:rPr>
        <w:t>202</w:t>
      </w:r>
      <w:r>
        <w:rPr>
          <w:rFonts w:hint="eastAsia"/>
          <w:b/>
          <w:sz w:val="28"/>
          <w:szCs w:val="28"/>
          <w:lang w:val="en-US" w:eastAsia="zh-CN"/>
        </w:rPr>
        <w:t>5</w:t>
      </w:r>
      <w:r>
        <w:rPr>
          <w:rFonts w:hint="eastAsia"/>
          <w:b/>
          <w:sz w:val="28"/>
          <w:szCs w:val="28"/>
        </w:rPr>
        <w:t>年</w:t>
      </w:r>
      <w:r>
        <w:rPr>
          <w:rFonts w:hint="eastAsia"/>
          <w:b/>
          <w:sz w:val="28"/>
          <w:szCs w:val="28"/>
          <w:lang w:val="en-US" w:eastAsia="zh-CN"/>
        </w:rPr>
        <w:t xml:space="preserve"> 4</w:t>
      </w:r>
      <w:r>
        <w:rPr>
          <w:rFonts w:hint="eastAsia"/>
          <w:b/>
          <w:sz w:val="28"/>
          <w:szCs w:val="28"/>
        </w:rPr>
        <w:t>月</w:t>
      </w:r>
    </w:p>
    <w:p w14:paraId="02F518B7">
      <w:pPr>
        <w:spacing w:line="500" w:lineRule="atLeast"/>
        <w:jc w:val="center"/>
        <w:rPr>
          <w:rFonts w:hint="eastAsia"/>
          <w:b/>
          <w:sz w:val="28"/>
          <w:szCs w:val="28"/>
        </w:rPr>
      </w:pPr>
    </w:p>
    <w:p w14:paraId="5A2D33EF">
      <w:pPr>
        <w:spacing w:line="380" w:lineRule="exact"/>
        <w:jc w:val="center"/>
        <w:rPr>
          <w:rFonts w:ascii="宋体" w:hAnsi="宋体"/>
          <w:b/>
          <w:sz w:val="36"/>
          <w:szCs w:val="36"/>
        </w:rPr>
      </w:pPr>
      <w:r>
        <w:rPr>
          <w:rFonts w:hint="eastAsia" w:ascii="宋体" w:hAnsi="宋体"/>
          <w:b/>
          <w:sz w:val="36"/>
          <w:szCs w:val="36"/>
        </w:rPr>
        <w:t>第一章  招标公告</w:t>
      </w:r>
    </w:p>
    <w:p w14:paraId="5FFA53A2">
      <w:pPr>
        <w:pStyle w:val="3"/>
        <w:spacing w:before="29" w:line="440" w:lineRule="exact"/>
        <w:ind w:left="0" w:leftChars="0" w:right="18" w:firstLine="480" w:firstLineChars="200"/>
        <w:rPr>
          <w:rFonts w:hint="eastAsia"/>
          <w:highlight w:val="none"/>
          <w:lang w:val="en-US" w:eastAsia="zh-CN"/>
        </w:rPr>
      </w:pPr>
    </w:p>
    <w:p w14:paraId="00456DF0">
      <w:pPr>
        <w:spacing w:line="440" w:lineRule="exact"/>
        <w:ind w:firstLine="420" w:firstLineChars="200"/>
        <w:rPr>
          <w:rFonts w:hint="eastAsia" w:ascii="宋体" w:hAnsi="宋体" w:cs="宋体"/>
          <w:kern w:val="0"/>
          <w:sz w:val="21"/>
          <w:szCs w:val="21"/>
        </w:rPr>
      </w:pPr>
      <w:r>
        <w:rPr>
          <w:rFonts w:hint="eastAsia" w:ascii="宋体" w:hAnsi="宋体" w:cs="宋体"/>
          <w:kern w:val="0"/>
          <w:sz w:val="21"/>
          <w:szCs w:val="21"/>
        </w:rPr>
        <w:t>黄石城发工程咨询有限公司受</w:t>
      </w:r>
      <w:r>
        <w:rPr>
          <w:rFonts w:hint="eastAsia" w:ascii="宋体" w:hAnsi="宋体" w:cs="宋体"/>
          <w:kern w:val="0"/>
          <w:sz w:val="21"/>
          <w:szCs w:val="21"/>
          <w:lang w:eastAsia="zh-CN"/>
        </w:rPr>
        <w:t>黄石市磁湖旅游开发有限公司（</w:t>
      </w:r>
      <w:r>
        <w:rPr>
          <w:rFonts w:hint="eastAsia" w:ascii="宋体" w:hAnsi="宋体" w:cs="宋体"/>
          <w:kern w:val="0"/>
          <w:sz w:val="21"/>
          <w:szCs w:val="21"/>
          <w:lang w:val="en-US" w:eastAsia="zh-CN"/>
        </w:rPr>
        <w:t>磁湖管理中心）</w:t>
      </w:r>
      <w:r>
        <w:rPr>
          <w:rFonts w:hint="eastAsia" w:ascii="宋体" w:hAnsi="宋体" w:cs="宋体"/>
          <w:kern w:val="0"/>
          <w:sz w:val="21"/>
          <w:szCs w:val="21"/>
        </w:rPr>
        <w:t>的委托，拟对</w:t>
      </w:r>
      <w:r>
        <w:rPr>
          <w:rFonts w:hint="eastAsia" w:ascii="宋体" w:hAnsi="宋体" w:cs="宋体"/>
          <w:kern w:val="0"/>
          <w:sz w:val="21"/>
          <w:szCs w:val="21"/>
          <w:lang w:eastAsia="zh-CN"/>
        </w:rPr>
        <w:t>202</w:t>
      </w:r>
      <w:r>
        <w:rPr>
          <w:rFonts w:hint="eastAsia" w:ascii="宋体" w:hAnsi="宋体" w:cs="宋体"/>
          <w:kern w:val="0"/>
          <w:sz w:val="21"/>
          <w:szCs w:val="21"/>
          <w:lang w:val="en-US" w:eastAsia="zh-CN"/>
        </w:rPr>
        <w:t>5</w:t>
      </w:r>
      <w:r>
        <w:rPr>
          <w:rFonts w:hint="eastAsia" w:ascii="宋体" w:hAnsi="宋体" w:cs="宋体"/>
          <w:kern w:val="0"/>
          <w:sz w:val="21"/>
          <w:szCs w:val="21"/>
          <w:lang w:eastAsia="zh-CN"/>
        </w:rPr>
        <w:t>年</w:t>
      </w:r>
      <w:r>
        <w:rPr>
          <w:rFonts w:hint="eastAsia" w:ascii="宋体" w:hAnsi="宋体" w:cs="宋体"/>
          <w:kern w:val="0"/>
          <w:sz w:val="21"/>
          <w:szCs w:val="21"/>
          <w:lang w:val="en-US" w:eastAsia="zh-CN"/>
        </w:rPr>
        <w:t>湖面保洁船只</w:t>
      </w:r>
      <w:r>
        <w:rPr>
          <w:rFonts w:hint="eastAsia" w:ascii="宋体" w:hAnsi="宋体" w:cs="宋体"/>
          <w:kern w:val="0"/>
          <w:sz w:val="21"/>
          <w:szCs w:val="21"/>
          <w:lang w:eastAsia="zh-CN"/>
        </w:rPr>
        <w:t>船只采购项目</w:t>
      </w:r>
      <w:r>
        <w:rPr>
          <w:rFonts w:hint="eastAsia" w:ascii="宋体" w:hAnsi="宋体" w:cs="宋体"/>
          <w:kern w:val="0"/>
          <w:sz w:val="21"/>
          <w:szCs w:val="21"/>
        </w:rPr>
        <w:t>在</w:t>
      </w:r>
      <w:r>
        <w:rPr>
          <w:rFonts w:hint="eastAsia" w:ascii="宋体" w:hAnsi="宋体" w:cs="宋体"/>
          <w:kern w:val="0"/>
          <w:sz w:val="21"/>
          <w:szCs w:val="21"/>
          <w:lang w:eastAsia="zh-CN"/>
        </w:rPr>
        <w:t>黄石市文化旅游投资集团有限公司网上平台</w:t>
      </w:r>
      <w:r>
        <w:rPr>
          <w:rFonts w:hint="eastAsia" w:ascii="宋体" w:hAnsi="宋体" w:cs="宋体"/>
          <w:kern w:val="0"/>
          <w:sz w:val="21"/>
          <w:szCs w:val="21"/>
        </w:rPr>
        <w:t>进行</w:t>
      </w:r>
      <w:r>
        <w:rPr>
          <w:rFonts w:hint="eastAsia" w:ascii="宋体" w:hAnsi="宋体" w:cs="宋体"/>
          <w:kern w:val="0"/>
          <w:sz w:val="21"/>
          <w:szCs w:val="21"/>
          <w:lang w:val="en-US" w:eastAsia="zh-CN"/>
        </w:rPr>
        <w:t>公开招标</w:t>
      </w:r>
      <w:r>
        <w:rPr>
          <w:rFonts w:hint="eastAsia" w:ascii="宋体" w:hAnsi="宋体" w:cs="宋体"/>
          <w:kern w:val="0"/>
          <w:sz w:val="21"/>
          <w:szCs w:val="21"/>
        </w:rPr>
        <w:t>，欢迎符合资格条件的投标人参加投标，现将有关事项公告如下：</w:t>
      </w:r>
    </w:p>
    <w:p w14:paraId="73712FC5">
      <w:pPr>
        <w:spacing w:line="440" w:lineRule="exact"/>
        <w:ind w:firstLine="420" w:firstLineChars="200"/>
        <w:rPr>
          <w:rFonts w:hint="eastAsia" w:ascii="宋体" w:hAnsi="宋体" w:cs="宋体"/>
          <w:kern w:val="0"/>
          <w:sz w:val="21"/>
          <w:szCs w:val="21"/>
        </w:rPr>
      </w:pPr>
      <w:r>
        <w:rPr>
          <w:rFonts w:hint="eastAsia" w:ascii="宋体" w:hAnsi="宋体" w:cs="宋体"/>
          <w:kern w:val="0"/>
          <w:sz w:val="21"/>
          <w:szCs w:val="21"/>
        </w:rPr>
        <w:t>一、项目概述：</w:t>
      </w:r>
    </w:p>
    <w:p w14:paraId="469A5B28">
      <w:pPr>
        <w:spacing w:line="440" w:lineRule="exact"/>
        <w:ind w:firstLine="420" w:firstLineChars="200"/>
        <w:rPr>
          <w:rFonts w:hint="eastAsia" w:ascii="宋体" w:hAnsi="宋体" w:cs="宋体"/>
          <w:kern w:val="0"/>
          <w:sz w:val="21"/>
          <w:szCs w:val="21"/>
          <w:lang w:val="en-US" w:eastAsia="zh-CN"/>
        </w:rPr>
      </w:pPr>
      <w:r>
        <w:rPr>
          <w:rFonts w:hint="eastAsia" w:ascii="宋体" w:hAnsi="宋体" w:cs="宋体"/>
          <w:kern w:val="0"/>
          <w:sz w:val="21"/>
          <w:szCs w:val="21"/>
        </w:rPr>
        <w:t>1.项目名称：</w:t>
      </w:r>
      <w:r>
        <w:rPr>
          <w:rFonts w:hint="eastAsia" w:ascii="宋体" w:hAnsi="宋体" w:cs="宋体"/>
          <w:kern w:val="0"/>
          <w:sz w:val="21"/>
          <w:szCs w:val="21"/>
          <w:lang w:eastAsia="zh-CN"/>
        </w:rPr>
        <w:t>黄石市磁湖旅游开发有限公司（</w:t>
      </w:r>
      <w:r>
        <w:rPr>
          <w:rFonts w:hint="eastAsia" w:ascii="宋体" w:hAnsi="宋体" w:cs="宋体"/>
          <w:kern w:val="0"/>
          <w:sz w:val="21"/>
          <w:szCs w:val="21"/>
          <w:lang w:val="en-US" w:eastAsia="zh-CN"/>
        </w:rPr>
        <w:t>磁湖管理中心）</w:t>
      </w:r>
      <w:r>
        <w:rPr>
          <w:rFonts w:hint="eastAsia" w:ascii="宋体" w:hAnsi="宋体" w:cs="宋体"/>
          <w:kern w:val="0"/>
          <w:sz w:val="21"/>
          <w:szCs w:val="21"/>
          <w:lang w:eastAsia="zh-CN"/>
        </w:rPr>
        <w:t>202</w:t>
      </w:r>
      <w:r>
        <w:rPr>
          <w:rFonts w:hint="eastAsia" w:ascii="宋体" w:hAnsi="宋体" w:cs="宋体"/>
          <w:kern w:val="0"/>
          <w:sz w:val="21"/>
          <w:szCs w:val="21"/>
          <w:lang w:val="en-US" w:eastAsia="zh-CN"/>
        </w:rPr>
        <w:t>5</w:t>
      </w:r>
      <w:r>
        <w:rPr>
          <w:rFonts w:hint="eastAsia" w:ascii="宋体" w:hAnsi="宋体" w:cs="宋体"/>
          <w:kern w:val="0"/>
          <w:sz w:val="21"/>
          <w:szCs w:val="21"/>
          <w:lang w:eastAsia="zh-CN"/>
        </w:rPr>
        <w:t>年船只采购项目；</w:t>
      </w:r>
    </w:p>
    <w:p w14:paraId="3B0865BE">
      <w:pPr>
        <w:spacing w:line="440" w:lineRule="exact"/>
        <w:ind w:firstLine="420" w:firstLineChars="200"/>
        <w:rPr>
          <w:rFonts w:hint="eastAsia" w:ascii="宋体" w:hAnsi="宋体" w:eastAsia="宋体" w:cs="宋体"/>
          <w:kern w:val="0"/>
          <w:sz w:val="21"/>
          <w:szCs w:val="21"/>
          <w:lang w:eastAsia="zh-CN"/>
        </w:rPr>
      </w:pPr>
      <w:r>
        <w:rPr>
          <w:rFonts w:hint="eastAsia" w:ascii="宋体" w:hAnsi="宋体" w:cs="宋体"/>
          <w:kern w:val="0"/>
          <w:sz w:val="21"/>
          <w:szCs w:val="21"/>
        </w:rPr>
        <w:t>2.</w:t>
      </w:r>
      <w:r>
        <w:rPr>
          <w:rFonts w:hint="eastAsia" w:ascii="宋体" w:hAnsi="宋体" w:cs="宋体"/>
          <w:kern w:val="0"/>
          <w:sz w:val="21"/>
          <w:szCs w:val="21"/>
          <w:lang w:eastAsia="zh-CN"/>
        </w:rPr>
        <w:t>项目</w:t>
      </w:r>
      <w:r>
        <w:rPr>
          <w:rFonts w:hint="eastAsia" w:ascii="宋体" w:hAnsi="宋体" w:cs="宋体"/>
          <w:kern w:val="0"/>
          <w:sz w:val="21"/>
          <w:szCs w:val="21"/>
        </w:rPr>
        <w:t>内容：</w:t>
      </w:r>
      <w:r>
        <w:rPr>
          <w:rFonts w:hint="eastAsia" w:ascii="宋体" w:hAnsi="宋体" w:cs="宋体"/>
          <w:kern w:val="0"/>
          <w:sz w:val="21"/>
          <w:szCs w:val="21"/>
          <w:lang w:eastAsia="zh-CN"/>
        </w:rPr>
        <w:t>铝镁合金</w:t>
      </w:r>
      <w:r>
        <w:rPr>
          <w:rFonts w:hint="eastAsia" w:ascii="宋体" w:hAnsi="宋体" w:cs="宋体"/>
          <w:kern w:val="0"/>
          <w:sz w:val="21"/>
          <w:szCs w:val="21"/>
        </w:rPr>
        <w:t>电动</w:t>
      </w:r>
      <w:r>
        <w:rPr>
          <w:rFonts w:hint="eastAsia" w:ascii="宋体" w:hAnsi="宋体" w:cs="宋体"/>
          <w:kern w:val="0"/>
          <w:sz w:val="21"/>
          <w:szCs w:val="21"/>
          <w:lang w:eastAsia="zh-CN"/>
        </w:rPr>
        <w:t>保洁</w:t>
      </w:r>
      <w:r>
        <w:rPr>
          <w:rFonts w:hint="eastAsia" w:ascii="宋体" w:hAnsi="宋体" w:cs="宋体"/>
          <w:kern w:val="0"/>
          <w:sz w:val="21"/>
          <w:szCs w:val="21"/>
        </w:rPr>
        <w:t>船</w:t>
      </w:r>
      <w:r>
        <w:rPr>
          <w:rFonts w:hint="eastAsia" w:ascii="宋体" w:hAnsi="宋体" w:cs="宋体"/>
          <w:kern w:val="0"/>
          <w:sz w:val="21"/>
          <w:szCs w:val="21"/>
          <w:lang w:val="en-US" w:eastAsia="zh-CN"/>
        </w:rPr>
        <w:t>3</w:t>
      </w:r>
      <w:r>
        <w:rPr>
          <w:rFonts w:hint="eastAsia" w:ascii="宋体" w:hAnsi="宋体" w:cs="宋体"/>
          <w:kern w:val="0"/>
          <w:sz w:val="21"/>
          <w:szCs w:val="21"/>
        </w:rPr>
        <w:t>艘</w:t>
      </w:r>
      <w:r>
        <w:rPr>
          <w:rFonts w:hint="eastAsia" w:ascii="宋体" w:hAnsi="宋体" w:cs="宋体"/>
          <w:kern w:val="0"/>
          <w:sz w:val="21"/>
          <w:szCs w:val="21"/>
          <w:lang w:eastAsia="zh-CN"/>
        </w:rPr>
        <w:t>；</w:t>
      </w:r>
    </w:p>
    <w:p w14:paraId="7FAC0087">
      <w:pPr>
        <w:spacing w:line="440" w:lineRule="exact"/>
        <w:ind w:firstLine="420" w:firstLineChars="200"/>
        <w:rPr>
          <w:rFonts w:hint="eastAsia" w:ascii="宋体" w:hAnsi="宋体" w:eastAsia="宋体" w:cs="宋体"/>
          <w:kern w:val="0"/>
          <w:sz w:val="21"/>
          <w:szCs w:val="21"/>
          <w:lang w:eastAsia="zh-CN"/>
        </w:rPr>
      </w:pPr>
      <w:r>
        <w:rPr>
          <w:rFonts w:hint="eastAsia" w:ascii="宋体" w:hAnsi="宋体" w:cs="宋体"/>
          <w:kern w:val="0"/>
          <w:sz w:val="21"/>
          <w:szCs w:val="21"/>
        </w:rPr>
        <w:t>3.</w:t>
      </w:r>
      <w:r>
        <w:rPr>
          <w:rFonts w:hint="eastAsia" w:ascii="宋体" w:hAnsi="宋体" w:cs="宋体"/>
          <w:kern w:val="0"/>
          <w:sz w:val="21"/>
          <w:szCs w:val="21"/>
          <w:lang w:eastAsia="zh-CN"/>
        </w:rPr>
        <w:t>项目预算：</w:t>
      </w:r>
      <w:r>
        <w:rPr>
          <w:rFonts w:hint="eastAsia" w:ascii="宋体" w:hAnsi="宋体" w:cs="宋体"/>
          <w:kern w:val="0"/>
          <w:sz w:val="21"/>
          <w:szCs w:val="21"/>
          <w:lang w:val="en-US" w:eastAsia="zh-CN"/>
        </w:rPr>
        <w:t>26.1万</w:t>
      </w:r>
      <w:r>
        <w:rPr>
          <w:rFonts w:hint="eastAsia" w:ascii="宋体" w:hAnsi="宋体" w:cs="宋体"/>
          <w:kern w:val="0"/>
          <w:sz w:val="21"/>
          <w:szCs w:val="21"/>
        </w:rPr>
        <w:t>元。</w:t>
      </w:r>
      <w:r>
        <w:rPr>
          <w:rFonts w:hint="eastAsia" w:ascii="宋体" w:hAnsi="宋体" w:cs="宋体"/>
          <w:kern w:val="0"/>
          <w:sz w:val="21"/>
          <w:szCs w:val="21"/>
          <w:lang w:eastAsia="zh-CN"/>
        </w:rPr>
        <w:t>投标</w:t>
      </w:r>
      <w:r>
        <w:rPr>
          <w:rFonts w:hint="eastAsia" w:ascii="宋体" w:hAnsi="宋体" w:cs="宋体"/>
          <w:kern w:val="0"/>
          <w:sz w:val="21"/>
          <w:szCs w:val="21"/>
        </w:rPr>
        <w:t>报价超过该价格的为无效报价</w:t>
      </w:r>
      <w:r>
        <w:rPr>
          <w:rFonts w:hint="eastAsia" w:ascii="宋体" w:hAnsi="宋体" w:cs="宋体"/>
          <w:kern w:val="0"/>
          <w:sz w:val="21"/>
          <w:szCs w:val="21"/>
          <w:lang w:eastAsia="zh-CN"/>
        </w:rPr>
        <w:t>；</w:t>
      </w:r>
    </w:p>
    <w:p w14:paraId="7F13A1C9">
      <w:pPr>
        <w:spacing w:line="440" w:lineRule="exact"/>
        <w:ind w:firstLine="420" w:firstLineChars="200"/>
        <w:rPr>
          <w:rFonts w:hint="eastAsia" w:ascii="宋体" w:hAnsi="宋体" w:eastAsia="宋体" w:cs="宋体"/>
          <w:kern w:val="0"/>
          <w:sz w:val="21"/>
          <w:szCs w:val="21"/>
          <w:lang w:eastAsia="zh-CN"/>
        </w:rPr>
      </w:pPr>
      <w:r>
        <w:rPr>
          <w:rFonts w:hint="eastAsia" w:ascii="宋体" w:hAnsi="宋体" w:cs="宋体"/>
          <w:kern w:val="0"/>
          <w:sz w:val="21"/>
          <w:szCs w:val="21"/>
          <w:lang w:val="en-US" w:eastAsia="zh-CN"/>
        </w:rPr>
        <w:t>4.</w:t>
      </w:r>
      <w:r>
        <w:rPr>
          <w:rFonts w:hint="eastAsia" w:ascii="宋体" w:hAnsi="宋体" w:cs="宋体"/>
          <w:kern w:val="0"/>
          <w:sz w:val="21"/>
          <w:szCs w:val="21"/>
        </w:rPr>
        <w:t>工期：</w:t>
      </w:r>
      <w:r>
        <w:rPr>
          <w:rFonts w:hint="eastAsia" w:ascii="宋体" w:hAnsi="宋体" w:cs="宋体"/>
          <w:kern w:val="0"/>
          <w:sz w:val="21"/>
          <w:szCs w:val="21"/>
          <w:lang w:eastAsia="zh-CN"/>
        </w:rPr>
        <w:t>投标人中选</w:t>
      </w:r>
      <w:r>
        <w:rPr>
          <w:rFonts w:hint="eastAsia" w:ascii="宋体" w:hAnsi="宋体" w:cs="宋体"/>
          <w:kern w:val="0"/>
          <w:sz w:val="21"/>
          <w:szCs w:val="21"/>
        </w:rPr>
        <w:t>后</w:t>
      </w:r>
      <w:r>
        <w:rPr>
          <w:rFonts w:hint="eastAsia" w:ascii="宋体" w:hAnsi="宋体" w:cs="宋体"/>
          <w:kern w:val="0"/>
          <w:sz w:val="21"/>
          <w:szCs w:val="21"/>
          <w:lang w:val="en-US" w:eastAsia="zh-CN"/>
        </w:rPr>
        <w:t>75个日历天</w:t>
      </w:r>
      <w:r>
        <w:rPr>
          <w:rFonts w:hint="eastAsia" w:ascii="宋体" w:hAnsi="宋体" w:cs="宋体"/>
          <w:kern w:val="0"/>
          <w:sz w:val="21"/>
          <w:szCs w:val="21"/>
        </w:rPr>
        <w:t>完成</w:t>
      </w:r>
      <w:r>
        <w:rPr>
          <w:rFonts w:hint="eastAsia" w:ascii="宋体" w:hAnsi="宋体" w:cs="宋体"/>
          <w:kern w:val="0"/>
          <w:sz w:val="21"/>
          <w:szCs w:val="21"/>
          <w:lang w:val="en-US" w:eastAsia="zh-CN"/>
        </w:rPr>
        <w:t>本项目（按招标文件中确定的数量、规格将货物运至招标人指定的地点）</w:t>
      </w:r>
      <w:r>
        <w:rPr>
          <w:rFonts w:hint="eastAsia" w:ascii="宋体" w:hAnsi="宋体" w:cs="宋体"/>
          <w:kern w:val="0"/>
          <w:sz w:val="21"/>
          <w:szCs w:val="21"/>
          <w:lang w:eastAsia="zh-CN"/>
        </w:rPr>
        <w:t>；</w:t>
      </w:r>
    </w:p>
    <w:p w14:paraId="387DB3FA">
      <w:pPr>
        <w:spacing w:line="440" w:lineRule="exact"/>
        <w:ind w:firstLine="420" w:firstLineChars="200"/>
        <w:rPr>
          <w:rFonts w:hint="eastAsia" w:ascii="宋体" w:hAnsi="宋体" w:cs="宋体"/>
          <w:kern w:val="0"/>
          <w:sz w:val="21"/>
          <w:szCs w:val="21"/>
          <w:lang w:val="en-US" w:eastAsia="zh-CN"/>
        </w:rPr>
      </w:pPr>
      <w:r>
        <w:rPr>
          <w:rFonts w:hint="eastAsia" w:ascii="宋体" w:hAnsi="宋体" w:cs="宋体"/>
          <w:kern w:val="0"/>
          <w:sz w:val="21"/>
          <w:szCs w:val="21"/>
          <w:lang w:val="en-US" w:eastAsia="zh-CN"/>
        </w:rPr>
        <w:t>5.质量要求：达到国家行业验收规范合格标准；</w:t>
      </w:r>
    </w:p>
    <w:p w14:paraId="44FF929B">
      <w:pPr>
        <w:spacing w:line="440" w:lineRule="exact"/>
        <w:ind w:firstLine="420" w:firstLineChars="200"/>
        <w:rPr>
          <w:rFonts w:hint="eastAsia" w:ascii="宋体" w:hAnsi="宋体" w:cs="宋体"/>
          <w:kern w:val="0"/>
          <w:sz w:val="21"/>
          <w:szCs w:val="21"/>
          <w:lang w:val="en-US" w:eastAsia="zh-CN"/>
        </w:rPr>
      </w:pPr>
      <w:r>
        <w:rPr>
          <w:rFonts w:hint="eastAsia" w:ascii="宋体" w:hAnsi="宋体" w:cs="宋体"/>
          <w:kern w:val="0"/>
          <w:sz w:val="21"/>
          <w:szCs w:val="21"/>
          <w:lang w:val="en-US" w:eastAsia="zh-CN"/>
        </w:rPr>
        <w:t>6.主要技术参数：</w:t>
      </w:r>
    </w:p>
    <w:p w14:paraId="5712DF38">
      <w:pPr>
        <w:spacing w:line="440" w:lineRule="exact"/>
        <w:ind w:firstLine="420" w:firstLineChars="200"/>
        <w:rPr>
          <w:rFonts w:hint="default" w:ascii="宋体" w:hAnsi="宋体" w:cs="宋体"/>
          <w:kern w:val="0"/>
          <w:sz w:val="21"/>
          <w:szCs w:val="21"/>
          <w:lang w:val="en-US" w:eastAsia="zh-CN"/>
        </w:rPr>
      </w:pPr>
      <w:r>
        <w:rPr>
          <w:rFonts w:hint="eastAsia" w:ascii="宋体" w:hAnsi="宋体" w:cs="宋体"/>
          <w:kern w:val="0"/>
          <w:sz w:val="21"/>
          <w:szCs w:val="21"/>
          <w:lang w:val="en-US" w:eastAsia="zh-CN"/>
        </w:rPr>
        <w:t>（1）电动拖网船：材质铝镁合金，船长5.5米，船宽1.85米，型深0.65米，每艘配备新能源200AH*6V电瓶8个，并外挂2-3KW电机作动力系统。(附件1）</w:t>
      </w:r>
    </w:p>
    <w:p w14:paraId="6C6FFADB">
      <w:pPr>
        <w:spacing w:line="440" w:lineRule="exact"/>
        <w:ind w:firstLine="420" w:firstLineChars="200"/>
        <w:rPr>
          <w:rFonts w:hint="eastAsia" w:ascii="宋体" w:hAnsi="宋体" w:cs="宋体"/>
          <w:kern w:val="0"/>
          <w:sz w:val="21"/>
          <w:szCs w:val="21"/>
        </w:rPr>
      </w:pPr>
      <w:r>
        <w:rPr>
          <w:rFonts w:hint="eastAsia" w:ascii="宋体" w:hAnsi="宋体" w:cs="宋体"/>
          <w:kern w:val="0"/>
          <w:sz w:val="21"/>
          <w:szCs w:val="21"/>
        </w:rPr>
        <w:t>二、</w:t>
      </w:r>
      <w:r>
        <w:rPr>
          <w:rFonts w:hint="eastAsia" w:ascii="宋体" w:hAnsi="宋体" w:cs="宋体"/>
          <w:kern w:val="0"/>
          <w:sz w:val="21"/>
          <w:szCs w:val="21"/>
          <w:lang w:eastAsia="zh-CN"/>
        </w:rPr>
        <w:t>投标人</w:t>
      </w:r>
      <w:r>
        <w:rPr>
          <w:rFonts w:hint="eastAsia" w:ascii="宋体" w:hAnsi="宋体" w:cs="宋体"/>
          <w:kern w:val="0"/>
          <w:sz w:val="21"/>
          <w:szCs w:val="21"/>
        </w:rPr>
        <w:t>资格要求</w:t>
      </w:r>
    </w:p>
    <w:p w14:paraId="22994F24">
      <w:pPr>
        <w:spacing w:line="440" w:lineRule="exact"/>
        <w:ind w:firstLine="420" w:firstLineChars="200"/>
        <w:rPr>
          <w:rFonts w:hint="eastAsia" w:ascii="宋体" w:hAnsi="宋体" w:cs="宋体"/>
          <w:kern w:val="0"/>
          <w:sz w:val="21"/>
          <w:szCs w:val="21"/>
          <w:lang w:val="en-US" w:eastAsia="zh-CN"/>
        </w:rPr>
      </w:pPr>
      <w:r>
        <w:rPr>
          <w:rFonts w:hint="eastAsia" w:ascii="宋体" w:hAnsi="宋体" w:cs="宋体"/>
          <w:kern w:val="0"/>
          <w:sz w:val="21"/>
          <w:szCs w:val="21"/>
          <w:lang w:val="en-US" w:eastAsia="zh-CN"/>
        </w:rPr>
        <w:t>1. 本次招标要求投标人必须是在中华人民共和国境内注册，具有有效(具备统一社会信用代码的）营业执照；</w:t>
      </w:r>
    </w:p>
    <w:p w14:paraId="0B6D02DF">
      <w:pPr>
        <w:spacing w:line="440" w:lineRule="exact"/>
        <w:ind w:firstLine="420" w:firstLineChars="200"/>
        <w:rPr>
          <w:rFonts w:hint="eastAsia" w:ascii="宋体" w:hAnsi="宋体" w:cs="宋体"/>
          <w:kern w:val="0"/>
          <w:sz w:val="21"/>
          <w:szCs w:val="21"/>
          <w:lang w:val="en-US" w:eastAsia="zh-CN"/>
        </w:rPr>
      </w:pPr>
      <w:r>
        <w:rPr>
          <w:rFonts w:hint="eastAsia" w:ascii="宋体" w:hAnsi="宋体" w:cs="宋体"/>
          <w:kern w:val="0"/>
          <w:sz w:val="21"/>
          <w:szCs w:val="21"/>
          <w:lang w:val="en-US" w:eastAsia="zh-CN"/>
        </w:rPr>
        <w:t>2.具有铝合金船舶建造检验适检条件；</w:t>
      </w:r>
    </w:p>
    <w:p w14:paraId="740D2064">
      <w:pPr>
        <w:spacing w:line="440" w:lineRule="exact"/>
        <w:ind w:firstLine="420" w:firstLineChars="200"/>
        <w:rPr>
          <w:rFonts w:hint="eastAsia" w:ascii="宋体" w:hAnsi="宋体" w:cs="宋体"/>
          <w:kern w:val="0"/>
          <w:sz w:val="21"/>
          <w:szCs w:val="21"/>
        </w:rPr>
      </w:pPr>
      <w:r>
        <w:rPr>
          <w:rFonts w:hint="eastAsia" w:ascii="宋体" w:hAnsi="宋体" w:cs="宋体"/>
          <w:kern w:val="0"/>
          <w:sz w:val="21"/>
          <w:szCs w:val="21"/>
          <w:lang w:val="en-US" w:eastAsia="zh-CN"/>
        </w:rPr>
        <w:t>3．投标人近3年内（2023</w:t>
      </w:r>
      <w:r>
        <w:rPr>
          <w:rFonts w:hint="eastAsia" w:ascii="宋体" w:hAnsi="宋体" w:cs="宋体"/>
          <w:kern w:val="0"/>
          <w:sz w:val="21"/>
          <w:szCs w:val="21"/>
        </w:rPr>
        <w:t>年</w:t>
      </w:r>
      <w:r>
        <w:rPr>
          <w:rFonts w:hint="eastAsia" w:ascii="宋体" w:hAnsi="宋体" w:cs="宋体"/>
          <w:kern w:val="0"/>
          <w:sz w:val="21"/>
          <w:szCs w:val="21"/>
          <w:lang w:val="en-US" w:eastAsia="zh-CN"/>
        </w:rPr>
        <w:t>1</w:t>
      </w:r>
      <w:r>
        <w:rPr>
          <w:rFonts w:hint="eastAsia" w:ascii="宋体" w:hAnsi="宋体" w:cs="宋体"/>
          <w:kern w:val="0"/>
          <w:sz w:val="21"/>
          <w:szCs w:val="21"/>
        </w:rPr>
        <w:t>月</w:t>
      </w:r>
      <w:r>
        <w:rPr>
          <w:rFonts w:hint="eastAsia" w:ascii="宋体" w:hAnsi="宋体" w:cs="宋体"/>
          <w:kern w:val="0"/>
          <w:sz w:val="21"/>
          <w:szCs w:val="21"/>
          <w:lang w:val="en-US" w:eastAsia="zh-CN"/>
        </w:rPr>
        <w:t xml:space="preserve"> 1</w:t>
      </w:r>
      <w:r>
        <w:rPr>
          <w:rFonts w:hint="eastAsia" w:ascii="宋体" w:hAnsi="宋体" w:cs="宋体"/>
          <w:kern w:val="0"/>
          <w:sz w:val="21"/>
          <w:szCs w:val="21"/>
        </w:rPr>
        <w:t>日起至</w:t>
      </w:r>
      <w:r>
        <w:rPr>
          <w:rFonts w:hint="eastAsia" w:ascii="宋体" w:hAnsi="宋体" w:cs="宋体"/>
          <w:kern w:val="0"/>
          <w:sz w:val="21"/>
          <w:szCs w:val="21"/>
          <w:lang w:eastAsia="zh-CN"/>
        </w:rPr>
        <w:t>参选</w:t>
      </w:r>
      <w:r>
        <w:rPr>
          <w:rFonts w:hint="eastAsia" w:ascii="宋体" w:hAnsi="宋体" w:cs="宋体"/>
          <w:kern w:val="0"/>
          <w:sz w:val="21"/>
          <w:szCs w:val="21"/>
        </w:rPr>
        <w:t>截止日期止），至少承担过</w:t>
      </w:r>
      <w:r>
        <w:rPr>
          <w:rFonts w:hint="eastAsia" w:ascii="宋体" w:hAnsi="宋体" w:cs="宋体"/>
          <w:kern w:val="0"/>
          <w:sz w:val="21"/>
          <w:szCs w:val="21"/>
          <w:lang w:val="en-US" w:eastAsia="zh-CN"/>
        </w:rPr>
        <w:t>一次</w:t>
      </w:r>
      <w:r>
        <w:rPr>
          <w:rFonts w:hint="eastAsia" w:ascii="宋体" w:hAnsi="宋体" w:cs="宋体"/>
          <w:kern w:val="0"/>
          <w:sz w:val="21"/>
          <w:szCs w:val="21"/>
        </w:rPr>
        <w:t>合同金额在</w:t>
      </w:r>
      <w:r>
        <w:rPr>
          <w:rFonts w:hint="eastAsia" w:ascii="宋体" w:hAnsi="宋体" w:cs="宋体"/>
          <w:kern w:val="0"/>
          <w:sz w:val="21"/>
          <w:szCs w:val="21"/>
          <w:lang w:val="en-US" w:eastAsia="zh-CN"/>
        </w:rPr>
        <w:t>20</w:t>
      </w:r>
      <w:r>
        <w:rPr>
          <w:rFonts w:hint="eastAsia" w:ascii="宋体" w:hAnsi="宋体" w:cs="宋体"/>
          <w:kern w:val="0"/>
          <w:sz w:val="21"/>
          <w:szCs w:val="21"/>
        </w:rPr>
        <w:t>万元及以上</w:t>
      </w:r>
      <w:r>
        <w:rPr>
          <w:rFonts w:hint="eastAsia" w:ascii="宋体" w:hAnsi="宋体" w:cs="宋体"/>
          <w:kern w:val="0"/>
          <w:sz w:val="21"/>
          <w:szCs w:val="21"/>
          <w:lang w:val="en-US" w:eastAsia="zh-CN"/>
        </w:rPr>
        <w:t>船只销售类</w:t>
      </w:r>
      <w:r>
        <w:rPr>
          <w:rFonts w:hint="eastAsia" w:ascii="宋体" w:hAnsi="宋体" w:cs="宋体"/>
          <w:kern w:val="0"/>
          <w:sz w:val="21"/>
          <w:szCs w:val="21"/>
        </w:rPr>
        <w:t>业绩</w:t>
      </w:r>
      <w:r>
        <w:rPr>
          <w:rFonts w:hint="eastAsia" w:ascii="宋体" w:hAnsi="宋体" w:cs="宋体"/>
          <w:kern w:val="0"/>
          <w:sz w:val="21"/>
          <w:szCs w:val="21"/>
          <w:lang w:eastAsia="zh-CN"/>
        </w:rPr>
        <w:t>；</w:t>
      </w:r>
      <w:r>
        <w:rPr>
          <w:rFonts w:hint="eastAsia" w:ascii="宋体" w:hAnsi="宋体" w:cs="宋体"/>
          <w:kern w:val="0"/>
          <w:sz w:val="21"/>
          <w:szCs w:val="21"/>
          <w:lang w:val="en-US" w:eastAsia="zh-CN"/>
        </w:rPr>
        <w:t>（须提供中标通知书或销售合同证明文件，</w:t>
      </w:r>
      <w:r>
        <w:rPr>
          <w:rFonts w:hint="eastAsia" w:ascii="宋体" w:hAnsi="宋体" w:cs="宋体"/>
          <w:kern w:val="0"/>
          <w:sz w:val="21"/>
          <w:szCs w:val="21"/>
        </w:rPr>
        <w:t>类似业绩以有效证明文件的落款时间为准</w:t>
      </w:r>
      <w:r>
        <w:rPr>
          <w:rFonts w:hint="eastAsia" w:ascii="宋体" w:hAnsi="宋体" w:cs="宋体"/>
          <w:kern w:val="0"/>
          <w:sz w:val="21"/>
          <w:szCs w:val="21"/>
          <w:lang w:val="en-US" w:eastAsia="zh-CN"/>
        </w:rPr>
        <w:t>）</w:t>
      </w:r>
    </w:p>
    <w:p w14:paraId="2E04FFE4">
      <w:pPr>
        <w:spacing w:line="440" w:lineRule="exact"/>
        <w:ind w:firstLine="420" w:firstLineChars="200"/>
        <w:rPr>
          <w:rFonts w:hint="eastAsia" w:ascii="宋体" w:hAnsi="宋体" w:cs="宋体"/>
          <w:kern w:val="0"/>
          <w:sz w:val="21"/>
          <w:szCs w:val="21"/>
        </w:rPr>
      </w:pPr>
      <w:r>
        <w:rPr>
          <w:rFonts w:hint="eastAsia" w:ascii="宋体" w:hAnsi="宋体" w:cs="宋体"/>
          <w:kern w:val="0"/>
          <w:sz w:val="21"/>
          <w:szCs w:val="21"/>
          <w:lang w:val="en-US" w:eastAsia="zh-CN"/>
        </w:rPr>
        <w:t>4</w:t>
      </w:r>
      <w:r>
        <w:rPr>
          <w:rFonts w:hint="eastAsia" w:ascii="宋体" w:hAnsi="宋体" w:cs="宋体"/>
          <w:kern w:val="0"/>
          <w:sz w:val="21"/>
          <w:szCs w:val="21"/>
        </w:rPr>
        <w:t>.</w:t>
      </w:r>
      <w:r>
        <w:rPr>
          <w:rFonts w:hint="eastAsia" w:ascii="宋体" w:hAnsi="宋体" w:cs="宋体"/>
          <w:kern w:val="0"/>
          <w:sz w:val="21"/>
          <w:szCs w:val="21"/>
          <w:lang w:eastAsia="zh-CN"/>
        </w:rPr>
        <w:t>投标人</w:t>
      </w:r>
      <w:r>
        <w:rPr>
          <w:rFonts w:hint="eastAsia" w:ascii="宋体" w:hAnsi="宋体" w:cs="宋体"/>
          <w:kern w:val="0"/>
          <w:sz w:val="21"/>
          <w:szCs w:val="21"/>
        </w:rPr>
        <w:t>必须在“信用中国”网站中未被列入失信被执行人、重大税收违法案件当事人名单、严重违法失信行为记录名单</w:t>
      </w:r>
      <w:r>
        <w:rPr>
          <w:rFonts w:hint="eastAsia" w:ascii="宋体" w:hAnsi="宋体" w:cs="宋体"/>
          <w:kern w:val="0"/>
          <w:sz w:val="21"/>
          <w:szCs w:val="21"/>
          <w:lang w:eastAsia="zh-CN"/>
        </w:rPr>
        <w:t>；</w:t>
      </w:r>
      <w:r>
        <w:rPr>
          <w:rFonts w:hint="eastAsia" w:ascii="宋体" w:hAnsi="宋体" w:cs="宋体"/>
          <w:kern w:val="0"/>
          <w:sz w:val="21"/>
          <w:szCs w:val="21"/>
        </w:rPr>
        <w:t>（提供查询截图）</w:t>
      </w:r>
    </w:p>
    <w:p w14:paraId="74CA1885">
      <w:pPr>
        <w:spacing w:line="440" w:lineRule="exact"/>
        <w:ind w:firstLine="420" w:firstLineChars="200"/>
        <w:rPr>
          <w:rFonts w:hint="eastAsia" w:ascii="宋体" w:hAnsi="宋体" w:cs="宋体"/>
          <w:kern w:val="0"/>
          <w:sz w:val="21"/>
          <w:szCs w:val="21"/>
          <w:lang w:val="en-US" w:eastAsia="zh-CN"/>
        </w:rPr>
      </w:pPr>
      <w:r>
        <w:rPr>
          <w:rFonts w:hint="eastAsia" w:ascii="宋体" w:hAnsi="宋体" w:cs="宋体"/>
          <w:kern w:val="0"/>
          <w:sz w:val="21"/>
          <w:szCs w:val="21"/>
          <w:lang w:val="en-US" w:eastAsia="zh-CN"/>
        </w:rPr>
        <w:t>5</w:t>
      </w:r>
      <w:r>
        <w:rPr>
          <w:rFonts w:hint="eastAsia" w:ascii="宋体" w:hAnsi="宋体" w:cs="宋体"/>
          <w:kern w:val="0"/>
          <w:sz w:val="21"/>
          <w:szCs w:val="21"/>
        </w:rPr>
        <w:t>.本次</w:t>
      </w:r>
      <w:r>
        <w:rPr>
          <w:rFonts w:hint="eastAsia" w:ascii="宋体" w:hAnsi="宋体" w:cs="宋体"/>
          <w:kern w:val="0"/>
          <w:sz w:val="21"/>
          <w:szCs w:val="21"/>
          <w:lang w:eastAsia="zh-CN"/>
        </w:rPr>
        <w:t>投标</w:t>
      </w:r>
      <w:r>
        <w:rPr>
          <w:rFonts w:hint="eastAsia" w:ascii="宋体" w:hAnsi="宋体" w:cs="宋体"/>
          <w:kern w:val="0"/>
          <w:sz w:val="21"/>
          <w:szCs w:val="21"/>
        </w:rPr>
        <w:t>不接受联合体</w:t>
      </w:r>
      <w:r>
        <w:rPr>
          <w:rFonts w:hint="eastAsia" w:ascii="宋体" w:hAnsi="宋体" w:cs="宋体"/>
          <w:kern w:val="0"/>
          <w:sz w:val="21"/>
          <w:szCs w:val="21"/>
          <w:lang w:eastAsia="zh-CN"/>
        </w:rPr>
        <w:t>参选</w:t>
      </w:r>
      <w:r>
        <w:rPr>
          <w:rFonts w:hint="eastAsia" w:ascii="宋体" w:hAnsi="宋体" w:cs="宋体"/>
          <w:kern w:val="0"/>
          <w:sz w:val="21"/>
          <w:szCs w:val="21"/>
        </w:rPr>
        <w:t>。</w:t>
      </w:r>
      <w:r>
        <w:rPr>
          <w:rFonts w:hint="eastAsia" w:ascii="宋体" w:hAnsi="宋体" w:cs="宋体"/>
          <w:kern w:val="0"/>
          <w:sz w:val="21"/>
          <w:szCs w:val="21"/>
          <w:lang w:val="en-US" w:eastAsia="zh-CN"/>
        </w:rPr>
        <w:t xml:space="preserve">                   </w:t>
      </w:r>
    </w:p>
    <w:p w14:paraId="4A09836A">
      <w:pPr>
        <w:spacing w:line="360" w:lineRule="auto"/>
        <w:ind w:firstLine="422" w:firstLineChars="200"/>
        <w:rPr>
          <w:b/>
          <w:sz w:val="21"/>
          <w:szCs w:val="21"/>
        </w:rPr>
      </w:pPr>
      <w:r>
        <w:rPr>
          <w:rFonts w:hint="eastAsia"/>
          <w:b/>
          <w:sz w:val="21"/>
          <w:szCs w:val="21"/>
        </w:rPr>
        <w:t>三、招标文件的获取：</w:t>
      </w:r>
    </w:p>
    <w:p w14:paraId="33E69AAB">
      <w:pPr>
        <w:spacing w:line="440" w:lineRule="exact"/>
        <w:ind w:firstLine="420" w:firstLineChars="200"/>
        <w:rPr>
          <w:rFonts w:hint="eastAsia" w:ascii="宋体" w:hAnsi="宋体" w:cs="宋体"/>
          <w:kern w:val="0"/>
          <w:sz w:val="21"/>
          <w:szCs w:val="21"/>
        </w:rPr>
      </w:pPr>
      <w:r>
        <w:rPr>
          <w:rFonts w:hint="eastAsia" w:ascii="宋体" w:hAnsi="宋体" w:cs="宋体"/>
          <w:kern w:val="0"/>
          <w:sz w:val="21"/>
          <w:szCs w:val="21"/>
        </w:rPr>
        <w:t>1、获取方式：</w:t>
      </w:r>
      <w:r>
        <w:rPr>
          <w:rFonts w:hint="eastAsia" w:ascii="宋体" w:hAnsi="宋体" w:cs="宋体"/>
          <w:kern w:val="0"/>
          <w:sz w:val="21"/>
          <w:szCs w:val="21"/>
          <w:lang w:val="en-US" w:eastAsia="zh-CN"/>
        </w:rPr>
        <w:t>可通过</w:t>
      </w:r>
      <w:r>
        <w:rPr>
          <w:rFonts w:hint="eastAsia" w:ascii="宋体" w:hAnsi="宋体" w:cs="宋体"/>
          <w:kern w:val="0"/>
          <w:sz w:val="21"/>
          <w:szCs w:val="21"/>
          <w:lang w:eastAsia="zh-CN"/>
        </w:rPr>
        <w:t>黄石市文化旅游投资集团有限公司官网</w:t>
      </w:r>
      <w:r>
        <w:rPr>
          <w:rFonts w:hint="eastAsia" w:ascii="宋体" w:hAnsi="宋体" w:cs="宋体"/>
          <w:kern w:val="0"/>
          <w:sz w:val="21"/>
          <w:szCs w:val="21"/>
          <w:lang w:val="en-US" w:eastAsia="zh-CN"/>
        </w:rPr>
        <w:t>上</w:t>
      </w:r>
      <w:r>
        <w:rPr>
          <w:rFonts w:hint="eastAsia" w:ascii="宋体" w:hAnsi="宋体" w:cs="宋体"/>
          <w:kern w:val="0"/>
          <w:sz w:val="21"/>
          <w:szCs w:val="21"/>
          <w:lang w:eastAsia="zh-CN"/>
        </w:rPr>
        <w:t>：http://www.chinahswlt.com/</w:t>
      </w:r>
      <w:r>
        <w:rPr>
          <w:rFonts w:hint="eastAsia" w:ascii="宋体" w:hAnsi="宋体" w:cs="宋体"/>
          <w:kern w:val="0"/>
          <w:sz w:val="21"/>
          <w:szCs w:val="21"/>
        </w:rPr>
        <w:t>公告下端附件下载招标文件及报名表。报名截止时间从即日起至投标文件递交截止前一日16:00时止</w:t>
      </w:r>
      <w:r>
        <w:rPr>
          <w:rFonts w:hint="eastAsia" w:ascii="宋体" w:hAnsi="宋体" w:cs="宋体"/>
          <w:kern w:val="0"/>
          <w:sz w:val="21"/>
          <w:szCs w:val="21"/>
          <w:lang w:eastAsia="zh-CN"/>
        </w:rPr>
        <w:t>；</w:t>
      </w:r>
      <w:r>
        <w:rPr>
          <w:rFonts w:hint="eastAsia" w:ascii="宋体" w:hAnsi="宋体" w:cs="宋体"/>
          <w:kern w:val="0"/>
          <w:sz w:val="21"/>
          <w:szCs w:val="21"/>
        </w:rPr>
        <w:t xml:space="preserve"> </w:t>
      </w:r>
    </w:p>
    <w:p w14:paraId="1EDD5329">
      <w:pPr>
        <w:spacing w:line="440" w:lineRule="exact"/>
        <w:ind w:firstLine="420" w:firstLineChars="200"/>
        <w:rPr>
          <w:rFonts w:hint="eastAsia" w:ascii="宋体" w:hAnsi="宋体" w:cs="宋体"/>
          <w:kern w:val="0"/>
          <w:sz w:val="21"/>
          <w:szCs w:val="21"/>
        </w:rPr>
      </w:pPr>
      <w:r>
        <w:rPr>
          <w:rFonts w:hint="eastAsia" w:ascii="宋体" w:hAnsi="宋体" w:cs="宋体"/>
          <w:kern w:val="0"/>
          <w:sz w:val="21"/>
          <w:szCs w:val="21"/>
        </w:rPr>
        <w:t>项目报名费 300元，汇款或转帐至以下帐户。</w:t>
      </w:r>
    </w:p>
    <w:p w14:paraId="657CD134">
      <w:pPr>
        <w:spacing w:line="440" w:lineRule="exact"/>
        <w:ind w:firstLine="420" w:firstLineChars="200"/>
        <w:rPr>
          <w:rFonts w:hint="eastAsia" w:ascii="宋体" w:hAnsi="宋体" w:cs="宋体"/>
          <w:kern w:val="0"/>
          <w:sz w:val="21"/>
          <w:szCs w:val="21"/>
        </w:rPr>
      </w:pPr>
      <w:r>
        <w:rPr>
          <w:rFonts w:hint="eastAsia" w:ascii="宋体" w:hAnsi="宋体" w:cs="宋体"/>
          <w:kern w:val="0"/>
          <w:sz w:val="21"/>
          <w:szCs w:val="21"/>
        </w:rPr>
        <w:t>户名：黄石城发工程咨询有限公司</w:t>
      </w:r>
    </w:p>
    <w:p w14:paraId="4E097800">
      <w:pPr>
        <w:spacing w:line="440" w:lineRule="exact"/>
        <w:ind w:firstLine="420" w:firstLineChars="200"/>
        <w:rPr>
          <w:rFonts w:hint="eastAsia" w:ascii="宋体" w:hAnsi="宋体" w:cs="宋体"/>
          <w:kern w:val="0"/>
          <w:sz w:val="21"/>
          <w:szCs w:val="21"/>
        </w:rPr>
      </w:pPr>
      <w:r>
        <w:rPr>
          <w:rFonts w:hint="eastAsia" w:ascii="宋体" w:hAnsi="宋体" w:cs="宋体"/>
          <w:kern w:val="0"/>
          <w:sz w:val="21"/>
          <w:szCs w:val="21"/>
        </w:rPr>
        <w:t>帐号：714903123910101</w:t>
      </w:r>
    </w:p>
    <w:p w14:paraId="4A2EE45E">
      <w:pPr>
        <w:spacing w:line="440" w:lineRule="exact"/>
        <w:ind w:firstLine="420" w:firstLineChars="200"/>
        <w:rPr>
          <w:rFonts w:hint="eastAsia" w:ascii="宋体" w:hAnsi="宋体" w:cs="宋体"/>
          <w:kern w:val="0"/>
          <w:sz w:val="21"/>
          <w:szCs w:val="21"/>
        </w:rPr>
      </w:pPr>
      <w:r>
        <w:rPr>
          <w:rFonts w:hint="eastAsia" w:ascii="宋体" w:hAnsi="宋体" w:cs="宋体"/>
          <w:kern w:val="0"/>
          <w:sz w:val="21"/>
          <w:szCs w:val="21"/>
        </w:rPr>
        <w:t>开户行：招商银行股份有限公司黄石分行营业部</w:t>
      </w:r>
    </w:p>
    <w:p w14:paraId="436B6EB1">
      <w:pPr>
        <w:spacing w:line="440" w:lineRule="exact"/>
        <w:ind w:firstLine="420" w:firstLineChars="200"/>
        <w:rPr>
          <w:rFonts w:hint="eastAsia" w:ascii="宋体" w:hAnsi="宋体" w:cs="宋体"/>
          <w:kern w:val="0"/>
          <w:sz w:val="21"/>
          <w:szCs w:val="21"/>
        </w:rPr>
      </w:pPr>
      <w:r>
        <w:rPr>
          <w:rFonts w:hint="eastAsia" w:ascii="宋体" w:hAnsi="宋体" w:cs="宋体"/>
          <w:kern w:val="0"/>
          <w:sz w:val="21"/>
          <w:szCs w:val="21"/>
        </w:rPr>
        <w:t>2、若招标时间、地点以及招标项目其它相关内容发生变更，将在</w:t>
      </w:r>
      <w:r>
        <w:rPr>
          <w:rFonts w:hint="eastAsia" w:ascii="宋体" w:hAnsi="宋体" w:cs="宋体"/>
          <w:kern w:val="0"/>
          <w:sz w:val="21"/>
          <w:szCs w:val="21"/>
        </w:rPr>
        <w:fldChar w:fldCharType="begin"/>
      </w:r>
      <w:r>
        <w:rPr>
          <w:rFonts w:hint="eastAsia" w:ascii="宋体" w:hAnsi="宋体" w:cs="宋体"/>
          <w:kern w:val="0"/>
          <w:sz w:val="21"/>
          <w:szCs w:val="21"/>
        </w:rPr>
        <w:instrText xml:space="preserve"> HYPERLINK "http://www.so.com/link?m=a%2Bx3lPYcFpfHFqW4%2FIAnpP%2FiyllX4icmMujBzJZOCGXGUyCzJpSkHfp7ZE1QITR7%2B0jf9rABc4o5voYxxKk7Q1iNxM%2Bu8S4AiKh%2BunrJx1LHcTJHRPAmm9TwqwwnzLpVKWRuZ%2F9t6H9pueVQDkZsD1XQE1jM%3D" </w:instrText>
      </w:r>
      <w:r>
        <w:rPr>
          <w:rFonts w:hint="eastAsia" w:ascii="宋体" w:hAnsi="宋体" w:cs="宋体"/>
          <w:kern w:val="0"/>
          <w:sz w:val="21"/>
          <w:szCs w:val="21"/>
        </w:rPr>
        <w:fldChar w:fldCharType="separate"/>
      </w:r>
      <w:r>
        <w:rPr>
          <w:rFonts w:hint="eastAsia" w:ascii="宋体" w:hAnsi="宋体" w:cs="宋体"/>
          <w:kern w:val="0"/>
          <w:sz w:val="21"/>
          <w:szCs w:val="21"/>
        </w:rPr>
        <w:t>黄石市城市发</w:t>
      </w:r>
      <w:r>
        <w:rPr>
          <w:rFonts w:hint="eastAsia" w:ascii="宋体" w:hAnsi="宋体" w:cs="宋体"/>
          <w:kern w:val="0"/>
          <w:sz w:val="21"/>
          <w:szCs w:val="21"/>
        </w:rPr>
        <w:fldChar w:fldCharType="end"/>
      </w:r>
      <w:r>
        <w:rPr>
          <w:rFonts w:hint="eastAsia" w:ascii="宋体" w:hAnsi="宋体" w:cs="宋体"/>
          <w:kern w:val="0"/>
          <w:sz w:val="21"/>
          <w:szCs w:val="21"/>
        </w:rPr>
        <w:t>展投资集团有限公司门户网站发布变更公告，请各投标人随时关注相关信息。</w:t>
      </w:r>
    </w:p>
    <w:p w14:paraId="4FD1E0E9">
      <w:pPr>
        <w:spacing w:line="460" w:lineRule="atLeast"/>
        <w:ind w:firstLine="422" w:firstLineChars="200"/>
        <w:rPr>
          <w:b/>
          <w:sz w:val="21"/>
          <w:szCs w:val="21"/>
        </w:rPr>
      </w:pPr>
      <w:r>
        <w:rPr>
          <w:rFonts w:hint="eastAsia"/>
          <w:b/>
          <w:sz w:val="21"/>
          <w:szCs w:val="21"/>
        </w:rPr>
        <w:t>四、投标文件的递交截止及开标时间、地点：</w:t>
      </w:r>
    </w:p>
    <w:p w14:paraId="43494DA9">
      <w:pPr>
        <w:spacing w:line="460" w:lineRule="atLeast"/>
        <w:ind w:firstLine="422" w:firstLineChars="200"/>
        <w:rPr>
          <w:rFonts w:hint="eastAsia" w:eastAsia="宋体"/>
          <w:b/>
          <w:bCs/>
          <w:sz w:val="21"/>
          <w:szCs w:val="21"/>
          <w:highlight w:val="none"/>
          <w:lang w:eastAsia="zh-CN"/>
        </w:rPr>
      </w:pPr>
      <w:r>
        <w:rPr>
          <w:rFonts w:hint="eastAsia"/>
          <w:b/>
          <w:bCs/>
          <w:sz w:val="21"/>
          <w:szCs w:val="21"/>
        </w:rPr>
        <w:t>1、开标时间（投标文件递交截止时间）</w:t>
      </w:r>
      <w:r>
        <w:rPr>
          <w:rFonts w:hint="eastAsia"/>
          <w:b/>
          <w:bCs/>
          <w:sz w:val="21"/>
          <w:szCs w:val="21"/>
          <w:highlight w:val="none"/>
        </w:rPr>
        <w:t>：202</w:t>
      </w:r>
      <w:r>
        <w:rPr>
          <w:rFonts w:hint="eastAsia"/>
          <w:b/>
          <w:bCs/>
          <w:sz w:val="21"/>
          <w:szCs w:val="21"/>
          <w:highlight w:val="none"/>
          <w:lang w:val="en-US" w:eastAsia="zh-CN"/>
        </w:rPr>
        <w:t>5</w:t>
      </w:r>
      <w:r>
        <w:rPr>
          <w:rFonts w:hint="eastAsia"/>
          <w:b/>
          <w:bCs/>
          <w:sz w:val="21"/>
          <w:szCs w:val="21"/>
          <w:highlight w:val="none"/>
        </w:rPr>
        <w:t>年</w:t>
      </w:r>
      <w:r>
        <w:rPr>
          <w:rFonts w:hint="eastAsia"/>
          <w:b/>
          <w:bCs/>
          <w:sz w:val="21"/>
          <w:szCs w:val="21"/>
          <w:highlight w:val="none"/>
          <w:lang w:val="en-US" w:eastAsia="zh-CN"/>
        </w:rPr>
        <w:t>4</w:t>
      </w:r>
      <w:r>
        <w:rPr>
          <w:rFonts w:hint="eastAsia"/>
          <w:b/>
          <w:bCs/>
          <w:sz w:val="21"/>
          <w:szCs w:val="21"/>
          <w:highlight w:val="none"/>
        </w:rPr>
        <w:t>月</w:t>
      </w:r>
      <w:r>
        <w:rPr>
          <w:rFonts w:hint="eastAsia"/>
          <w:b/>
          <w:bCs/>
          <w:sz w:val="21"/>
          <w:szCs w:val="21"/>
          <w:highlight w:val="none"/>
          <w:lang w:val="en-US" w:eastAsia="zh-CN"/>
        </w:rPr>
        <w:t>8</w:t>
      </w:r>
      <w:r>
        <w:rPr>
          <w:rFonts w:hint="eastAsia"/>
          <w:b/>
          <w:bCs/>
          <w:sz w:val="21"/>
          <w:szCs w:val="21"/>
          <w:highlight w:val="none"/>
        </w:rPr>
        <w:t xml:space="preserve">日 </w:t>
      </w:r>
      <w:r>
        <w:rPr>
          <w:rFonts w:hint="eastAsia"/>
          <w:b/>
          <w:bCs/>
          <w:sz w:val="21"/>
          <w:szCs w:val="21"/>
          <w:highlight w:val="none"/>
          <w:lang w:val="en-US" w:eastAsia="zh-CN"/>
        </w:rPr>
        <w:t>9</w:t>
      </w:r>
      <w:r>
        <w:rPr>
          <w:rFonts w:hint="eastAsia"/>
          <w:b/>
          <w:bCs/>
          <w:sz w:val="21"/>
          <w:szCs w:val="21"/>
          <w:highlight w:val="none"/>
        </w:rPr>
        <w:t>时</w:t>
      </w:r>
      <w:r>
        <w:rPr>
          <w:rFonts w:hint="eastAsia"/>
          <w:b/>
          <w:bCs/>
          <w:sz w:val="21"/>
          <w:szCs w:val="21"/>
          <w:highlight w:val="none"/>
          <w:lang w:val="en-US" w:eastAsia="zh-CN"/>
        </w:rPr>
        <w:t>00</w:t>
      </w:r>
      <w:r>
        <w:rPr>
          <w:rFonts w:hint="eastAsia"/>
          <w:b/>
          <w:bCs/>
          <w:sz w:val="21"/>
          <w:szCs w:val="21"/>
          <w:highlight w:val="none"/>
        </w:rPr>
        <w:t xml:space="preserve"> 分</w:t>
      </w:r>
      <w:r>
        <w:rPr>
          <w:rFonts w:hint="eastAsia"/>
          <w:b/>
          <w:bCs/>
          <w:sz w:val="21"/>
          <w:szCs w:val="21"/>
          <w:highlight w:val="none"/>
          <w:lang w:eastAsia="zh-CN"/>
        </w:rPr>
        <w:t>；</w:t>
      </w:r>
    </w:p>
    <w:p w14:paraId="431C7C33">
      <w:pPr>
        <w:spacing w:line="460" w:lineRule="atLeast"/>
        <w:ind w:firstLine="420" w:firstLineChars="200"/>
        <w:rPr>
          <w:rFonts w:hint="eastAsia" w:eastAsia="宋体"/>
          <w:sz w:val="21"/>
          <w:szCs w:val="21"/>
          <w:highlight w:val="none"/>
          <w:lang w:eastAsia="zh-CN"/>
        </w:rPr>
      </w:pPr>
      <w:r>
        <w:rPr>
          <w:rFonts w:hint="eastAsia"/>
          <w:sz w:val="21"/>
          <w:szCs w:val="21"/>
          <w:highlight w:val="none"/>
        </w:rPr>
        <w:t>2、开标地点：黄石城发</w:t>
      </w:r>
      <w:r>
        <w:rPr>
          <w:rFonts w:hint="eastAsia"/>
          <w:sz w:val="21"/>
          <w:szCs w:val="21"/>
          <w:highlight w:val="none"/>
          <w:lang w:val="en-US" w:eastAsia="zh-CN"/>
        </w:rPr>
        <w:t>工程咨询公司</w:t>
      </w:r>
      <w:r>
        <w:rPr>
          <w:rFonts w:hint="eastAsia"/>
          <w:sz w:val="21"/>
          <w:szCs w:val="21"/>
          <w:highlight w:val="none"/>
        </w:rPr>
        <w:t>开标室</w:t>
      </w:r>
      <w:r>
        <w:rPr>
          <w:rFonts w:hint="eastAsia"/>
          <w:sz w:val="21"/>
          <w:szCs w:val="21"/>
          <w:highlight w:val="none"/>
          <w:lang w:eastAsia="zh-CN"/>
        </w:rPr>
        <w:t>；</w:t>
      </w:r>
    </w:p>
    <w:p w14:paraId="214383C2">
      <w:pPr>
        <w:spacing w:line="460" w:lineRule="atLeast"/>
        <w:ind w:firstLine="420" w:firstLineChars="200"/>
        <w:rPr>
          <w:sz w:val="21"/>
          <w:szCs w:val="21"/>
        </w:rPr>
      </w:pPr>
      <w:r>
        <w:rPr>
          <w:rFonts w:hint="eastAsia"/>
          <w:sz w:val="21"/>
          <w:szCs w:val="21"/>
        </w:rPr>
        <w:t>3、本次项目采取网上递交及网络开标的方式进行(详见招标文件)，截止时间后递交的投标文件不予接收。即投标人在招标文件上规定的截止时间前，将投标文件转换成PDF格式并加密上传</w:t>
      </w:r>
      <w:r>
        <w:rPr>
          <w:rFonts w:hint="eastAsia"/>
          <w:sz w:val="21"/>
          <w:szCs w:val="21"/>
          <w:highlight w:val="none"/>
        </w:rPr>
        <w:t>到（13700253@qq.com）邮箱。</w:t>
      </w:r>
      <w:r>
        <w:rPr>
          <w:rFonts w:hint="eastAsia"/>
          <w:sz w:val="21"/>
          <w:szCs w:val="21"/>
        </w:rPr>
        <w:t xml:space="preserve">其中投标人递交投标文件时一定要在“邮件主题”上标注参与项目的名称+投标人名称。 </w:t>
      </w:r>
    </w:p>
    <w:p w14:paraId="1B65D2BC">
      <w:pPr>
        <w:spacing w:line="460" w:lineRule="atLeast"/>
        <w:ind w:firstLine="420" w:firstLineChars="200"/>
        <w:rPr>
          <w:sz w:val="21"/>
          <w:szCs w:val="21"/>
        </w:rPr>
      </w:pPr>
      <w:r>
        <w:rPr>
          <w:rFonts w:hint="eastAsia"/>
          <w:sz w:val="21"/>
          <w:szCs w:val="21"/>
        </w:rPr>
        <w:t>由于本次开标采用网络开标，采用的会议软件为“腾讯会议”，请各投标人授权代表（即参会人员）提前用带视频功能的手机或电脑下载“腾讯会议”，并提前自行测试，防止意外出现。黄石城发工程咨询有限公司在投标文件递交截止时间后、项目开标当天，将本次开标会的会议时间、会议ID及密码和开标过程中投标人须准备的身份证和授权委托书，以邮件回传给在规定时间内递交了投标文件的投标人的投标邮箱。投标人不要使用163、162邮箱（该类型邮箱下载限速，影响开标进程），也不要将文件压缩。</w:t>
      </w:r>
    </w:p>
    <w:p w14:paraId="5F8CD62C">
      <w:pPr>
        <w:spacing w:line="460" w:lineRule="atLeast"/>
        <w:ind w:firstLine="422" w:firstLineChars="200"/>
        <w:rPr>
          <w:b/>
          <w:sz w:val="21"/>
          <w:szCs w:val="21"/>
        </w:rPr>
      </w:pPr>
      <w:r>
        <w:rPr>
          <w:rFonts w:hint="eastAsia"/>
          <w:b/>
          <w:sz w:val="21"/>
          <w:szCs w:val="21"/>
        </w:rPr>
        <w:t>五、发布公告的媒介</w:t>
      </w:r>
    </w:p>
    <w:p w14:paraId="49E88BE7">
      <w:pPr>
        <w:spacing w:line="460" w:lineRule="exact"/>
        <w:ind w:left="210" w:leftChars="100" w:firstLine="210" w:firstLineChars="100"/>
        <w:rPr>
          <w:rFonts w:ascii="宋体" w:hAnsi="宋体" w:cs="宋体"/>
          <w:kern w:val="0"/>
          <w:sz w:val="21"/>
          <w:szCs w:val="21"/>
        </w:rPr>
      </w:pPr>
      <w:r>
        <w:rPr>
          <w:rFonts w:hint="eastAsia" w:ascii="宋体" w:hAnsi="宋体" w:cs="宋体"/>
          <w:kern w:val="0"/>
          <w:sz w:val="21"/>
          <w:szCs w:val="21"/>
        </w:rPr>
        <w:t>本次招标公告在</w:t>
      </w:r>
      <w:r>
        <w:rPr>
          <w:rFonts w:hint="eastAsia" w:ascii="宋体" w:hAnsi="宋体" w:cs="宋体"/>
          <w:kern w:val="0"/>
          <w:sz w:val="21"/>
          <w:szCs w:val="21"/>
          <w:lang w:eastAsia="zh-CN"/>
        </w:rPr>
        <w:t>黄石市文化旅游投资集团有限公司</w:t>
      </w:r>
      <w:r>
        <w:rPr>
          <w:rFonts w:hint="eastAsia" w:ascii="宋体" w:hAnsi="宋体" w:cs="宋体"/>
          <w:kern w:val="0"/>
          <w:sz w:val="21"/>
          <w:szCs w:val="21"/>
        </w:rPr>
        <w:t>门户网站上发布。</w:t>
      </w:r>
    </w:p>
    <w:p w14:paraId="6AA9DFDD">
      <w:pPr>
        <w:spacing w:line="460" w:lineRule="atLeast"/>
        <w:ind w:firstLine="422" w:firstLineChars="200"/>
        <w:rPr>
          <w:b/>
          <w:sz w:val="21"/>
          <w:szCs w:val="21"/>
        </w:rPr>
      </w:pPr>
      <w:r>
        <w:rPr>
          <w:rFonts w:hint="eastAsia"/>
          <w:b/>
          <w:sz w:val="21"/>
          <w:szCs w:val="21"/>
        </w:rPr>
        <w:t>六、联系方式</w:t>
      </w:r>
    </w:p>
    <w:p w14:paraId="20714CEC">
      <w:pPr>
        <w:spacing w:line="460" w:lineRule="atLeast"/>
        <w:ind w:firstLine="420" w:firstLineChars="200"/>
        <w:rPr>
          <w:rFonts w:hint="default" w:eastAsia="宋体"/>
          <w:sz w:val="21"/>
          <w:szCs w:val="21"/>
          <w:lang w:val="en-US" w:eastAsia="zh-CN"/>
        </w:rPr>
      </w:pPr>
      <w:r>
        <w:rPr>
          <w:rFonts w:hint="eastAsia"/>
          <w:sz w:val="21"/>
          <w:szCs w:val="21"/>
        </w:rPr>
        <w:t>招标人：</w:t>
      </w:r>
      <w:r>
        <w:rPr>
          <w:rFonts w:hint="eastAsia"/>
          <w:sz w:val="21"/>
          <w:szCs w:val="21"/>
          <w:lang w:eastAsia="zh-CN"/>
        </w:rPr>
        <w:t>黄石市磁湖旅游开发有限公司（</w:t>
      </w:r>
      <w:r>
        <w:rPr>
          <w:rFonts w:hint="eastAsia"/>
          <w:sz w:val="21"/>
          <w:szCs w:val="21"/>
          <w:lang w:val="en-US" w:eastAsia="zh-CN"/>
        </w:rPr>
        <w:t>磁湖管理中心）</w:t>
      </w:r>
    </w:p>
    <w:p w14:paraId="23CB3AF2">
      <w:pPr>
        <w:spacing w:line="460" w:lineRule="atLeast"/>
        <w:ind w:firstLine="420" w:firstLineChars="200"/>
        <w:rPr>
          <w:rFonts w:hint="default"/>
          <w:sz w:val="21"/>
          <w:szCs w:val="21"/>
          <w:lang w:val="en-US"/>
        </w:rPr>
      </w:pPr>
      <w:r>
        <w:rPr>
          <w:rFonts w:hint="eastAsia"/>
          <w:sz w:val="21"/>
          <w:szCs w:val="21"/>
          <w:lang w:val="en-US" w:eastAsia="zh-CN"/>
        </w:rPr>
        <w:t>联系人：卢建文   电话：15807238877</w:t>
      </w:r>
    </w:p>
    <w:p w14:paraId="7AA68EBA">
      <w:pPr>
        <w:spacing w:line="460" w:lineRule="atLeast"/>
        <w:ind w:firstLine="420" w:firstLineChars="200"/>
        <w:rPr>
          <w:sz w:val="21"/>
          <w:szCs w:val="21"/>
        </w:rPr>
      </w:pPr>
      <w:r>
        <w:rPr>
          <w:rFonts w:hint="eastAsia"/>
          <w:sz w:val="21"/>
          <w:szCs w:val="21"/>
        </w:rPr>
        <w:t>招标代理：</w:t>
      </w:r>
      <w:r>
        <w:rPr>
          <w:rFonts w:hint="eastAsia"/>
          <w:spacing w:val="-9"/>
          <w:sz w:val="21"/>
          <w:szCs w:val="21"/>
        </w:rPr>
        <w:t>黄石城发工程咨询有限公司</w:t>
      </w:r>
      <w:r>
        <w:rPr>
          <w:rFonts w:hint="eastAsia"/>
          <w:sz w:val="21"/>
          <w:szCs w:val="21"/>
        </w:rPr>
        <w:t xml:space="preserve"> </w:t>
      </w:r>
    </w:p>
    <w:p w14:paraId="4ECE17F0">
      <w:pPr>
        <w:spacing w:line="460" w:lineRule="atLeast"/>
        <w:ind w:firstLine="420" w:firstLineChars="200"/>
        <w:rPr>
          <w:rFonts w:hint="eastAsia"/>
          <w:sz w:val="21"/>
          <w:szCs w:val="21"/>
        </w:rPr>
      </w:pPr>
      <w:r>
        <w:rPr>
          <w:rFonts w:hint="eastAsia"/>
          <w:sz w:val="21"/>
          <w:szCs w:val="21"/>
        </w:rPr>
        <w:t>联系人：万工                    联系电话： 0714-</w:t>
      </w:r>
      <w:r>
        <w:rPr>
          <w:sz w:val="21"/>
          <w:szCs w:val="21"/>
        </w:rPr>
        <w:t>6510090</w:t>
      </w:r>
    </w:p>
    <w:p w14:paraId="0C9826F6">
      <w:pPr>
        <w:pStyle w:val="16"/>
        <w:keepNext w:val="0"/>
        <w:keepLines w:val="0"/>
        <w:pageBreakBefore w:val="0"/>
        <w:kinsoku/>
        <w:wordWrap/>
        <w:overflowPunct/>
        <w:topLinePunct w:val="0"/>
        <w:bidi w:val="0"/>
        <w:spacing w:line="240" w:lineRule="auto"/>
        <w:ind w:firstLine="3990" w:firstLineChars="1900"/>
        <w:jc w:val="both"/>
        <w:textAlignment w:val="auto"/>
        <w:rPr>
          <w:rFonts w:hint="eastAsia" w:asciiTheme="minorHAnsi" w:hAnsiTheme="minorHAnsi" w:eastAsiaTheme="minorEastAsia" w:cstheme="minorBidi"/>
          <w:kern w:val="2"/>
          <w:sz w:val="21"/>
          <w:szCs w:val="21"/>
          <w:lang w:val="en-US" w:eastAsia="zh-CN" w:bidi="ar-SA"/>
        </w:rPr>
      </w:pPr>
    </w:p>
    <w:p w14:paraId="7F20F80D">
      <w:pPr>
        <w:pStyle w:val="16"/>
        <w:keepNext w:val="0"/>
        <w:keepLines w:val="0"/>
        <w:pageBreakBefore w:val="0"/>
        <w:kinsoku/>
        <w:wordWrap/>
        <w:overflowPunct/>
        <w:topLinePunct w:val="0"/>
        <w:bidi w:val="0"/>
        <w:spacing w:line="240" w:lineRule="auto"/>
        <w:ind w:firstLine="3990" w:firstLineChars="1900"/>
        <w:jc w:val="both"/>
        <w:textAlignment w:val="auto"/>
        <w:rPr>
          <w:rFonts w:hint="eastAsia" w:asciiTheme="minorHAnsi" w:hAnsiTheme="minorHAnsi" w:eastAsiaTheme="minorEastAsia" w:cstheme="minorBidi"/>
          <w:kern w:val="2"/>
          <w:sz w:val="21"/>
          <w:szCs w:val="21"/>
          <w:lang w:val="en-US" w:eastAsia="zh-CN" w:bidi="ar-SA"/>
        </w:rPr>
      </w:pPr>
    </w:p>
    <w:p w14:paraId="7D4E3D6F">
      <w:pPr>
        <w:pStyle w:val="16"/>
        <w:keepNext w:val="0"/>
        <w:keepLines w:val="0"/>
        <w:pageBreakBefore w:val="0"/>
        <w:kinsoku/>
        <w:wordWrap/>
        <w:overflowPunct/>
        <w:topLinePunct w:val="0"/>
        <w:bidi w:val="0"/>
        <w:spacing w:line="240" w:lineRule="auto"/>
        <w:ind w:firstLine="3990" w:firstLineChars="1900"/>
        <w:jc w:val="right"/>
        <w:textAlignment w:val="auto"/>
        <w:rPr>
          <w:rFonts w:hint="eastAsia" w:asciiTheme="minorHAnsi" w:hAnsiTheme="minorHAnsi" w:eastAsiaTheme="minorEastAsia" w:cstheme="minorBidi"/>
          <w:kern w:val="2"/>
          <w:sz w:val="21"/>
          <w:szCs w:val="21"/>
          <w:lang w:val="en-US" w:eastAsia="zh-CN" w:bidi="ar-SA"/>
        </w:rPr>
      </w:pPr>
      <w:r>
        <w:rPr>
          <w:rFonts w:hint="eastAsia" w:asciiTheme="minorHAnsi" w:hAnsiTheme="minorHAnsi" w:eastAsiaTheme="minorEastAsia" w:cstheme="minorBidi"/>
          <w:kern w:val="2"/>
          <w:sz w:val="21"/>
          <w:szCs w:val="21"/>
          <w:lang w:val="en-US" w:eastAsia="zh-CN" w:bidi="ar-SA"/>
        </w:rPr>
        <w:t>2025年 4 月 2 日</w:t>
      </w:r>
    </w:p>
    <w:p w14:paraId="400A1904">
      <w:pPr>
        <w:rPr>
          <w:rFonts w:hint="eastAsia" w:asciiTheme="minorHAnsi" w:hAnsiTheme="minorHAnsi" w:eastAsiaTheme="minorEastAsia" w:cstheme="minorBidi"/>
          <w:kern w:val="2"/>
          <w:sz w:val="21"/>
          <w:szCs w:val="21"/>
          <w:lang w:val="en-US" w:eastAsia="zh-CN" w:bidi="ar-SA"/>
        </w:rPr>
        <w:sectPr>
          <w:headerReference r:id="rId3" w:type="default"/>
          <w:footerReference r:id="rId4" w:type="default"/>
          <w:pgSz w:w="11906" w:h="16838"/>
          <w:pgMar w:top="1440" w:right="1800" w:bottom="1440" w:left="1800" w:header="851" w:footer="992" w:gutter="0"/>
          <w:cols w:space="425" w:num="1"/>
          <w:docGrid w:type="lines" w:linePitch="312" w:charSpace="0"/>
        </w:sectPr>
      </w:pPr>
    </w:p>
    <w:p w14:paraId="5CCC86E7">
      <w:pPr>
        <w:pStyle w:val="3"/>
        <w:spacing w:before="29" w:line="440" w:lineRule="exact"/>
        <w:ind w:left="0" w:right="18"/>
        <w:rPr>
          <w:rFonts w:hint="eastAsia"/>
        </w:rPr>
      </w:pPr>
      <w:r>
        <w:rPr>
          <w:rFonts w:hint="eastAsia"/>
          <w:lang w:val="en-US" w:eastAsia="zh-CN"/>
        </w:rPr>
        <w:t>附件1：</w:t>
      </w:r>
      <w:r>
        <w:rPr>
          <w:rFonts w:hint="eastAsia"/>
        </w:rPr>
        <w:t>评标办法</w:t>
      </w:r>
    </w:p>
    <w:p w14:paraId="48D81613">
      <w:pPr>
        <w:pStyle w:val="3"/>
        <w:spacing w:before="29" w:line="440" w:lineRule="exact"/>
        <w:ind w:left="0" w:right="18"/>
        <w:rPr>
          <w:rFonts w:hint="eastAsia"/>
          <w:lang w:val="en-US" w:eastAsia="zh-CN"/>
        </w:rPr>
      </w:pPr>
      <w:r>
        <w:rPr>
          <w:rFonts w:hint="eastAsia"/>
        </w:rPr>
        <w:t>附件</w:t>
      </w:r>
      <w:r>
        <w:rPr>
          <w:rFonts w:hint="eastAsia"/>
          <w:lang w:val="en-US" w:eastAsia="zh-CN"/>
        </w:rPr>
        <w:t>2</w:t>
      </w:r>
      <w:r>
        <w:rPr>
          <w:rFonts w:hint="eastAsia"/>
        </w:rPr>
        <w:t>：</w:t>
      </w:r>
      <w:r>
        <w:rPr>
          <w:rFonts w:hint="eastAsia"/>
          <w:lang w:val="en-US" w:eastAsia="zh-CN"/>
        </w:rPr>
        <w:t>投标格式</w:t>
      </w:r>
    </w:p>
    <w:p w14:paraId="4721D0F2">
      <w:pPr>
        <w:pStyle w:val="3"/>
        <w:spacing w:before="29" w:line="440" w:lineRule="exact"/>
        <w:ind w:left="0" w:right="18"/>
        <w:rPr>
          <w:rFonts w:hint="eastAsia"/>
          <w:sz w:val="44"/>
          <w:szCs w:val="44"/>
        </w:rPr>
      </w:pPr>
      <w:r>
        <w:rPr>
          <w:rFonts w:hint="eastAsia"/>
          <w:lang w:val="en-US" w:eastAsia="zh-CN"/>
        </w:rPr>
        <w:t>附件3：黄石市磁湖旅游公司（磁湖管理中心）2025年湖面保洁船只采购合同</w:t>
      </w:r>
      <w:r>
        <w:rPr>
          <w:rFonts w:hint="eastAsia"/>
          <w:sz w:val="28"/>
          <w:szCs w:val="28"/>
        </w:rPr>
        <w:t xml:space="preserve">   </w:t>
      </w:r>
      <w:r>
        <w:rPr>
          <w:rFonts w:hint="eastAsia"/>
          <w:sz w:val="44"/>
          <w:szCs w:val="44"/>
        </w:rPr>
        <w:t xml:space="preserve"> </w:t>
      </w:r>
    </w:p>
    <w:p w14:paraId="045698A6">
      <w:pPr>
        <w:pStyle w:val="3"/>
        <w:spacing w:before="29" w:line="440" w:lineRule="exact"/>
        <w:ind w:left="0" w:right="18"/>
        <w:jc w:val="left"/>
        <w:rPr>
          <w:rFonts w:hint="eastAsia"/>
          <w:sz w:val="28"/>
          <w:szCs w:val="28"/>
        </w:rPr>
      </w:pPr>
    </w:p>
    <w:p w14:paraId="2F80EEC2">
      <w:pPr>
        <w:pStyle w:val="3"/>
        <w:spacing w:before="29" w:line="440" w:lineRule="exact"/>
        <w:ind w:left="0" w:right="18"/>
        <w:jc w:val="left"/>
        <w:rPr>
          <w:rFonts w:hint="eastAsia"/>
          <w:sz w:val="28"/>
          <w:szCs w:val="28"/>
        </w:rPr>
      </w:pPr>
    </w:p>
    <w:p w14:paraId="1731F320">
      <w:pPr>
        <w:pStyle w:val="3"/>
        <w:spacing w:before="29" w:line="440" w:lineRule="exact"/>
        <w:ind w:left="0" w:right="18"/>
        <w:jc w:val="left"/>
        <w:rPr>
          <w:rFonts w:hint="eastAsia"/>
          <w:sz w:val="28"/>
          <w:szCs w:val="28"/>
        </w:rPr>
      </w:pPr>
    </w:p>
    <w:p w14:paraId="6E1DFA88">
      <w:pPr>
        <w:pStyle w:val="3"/>
        <w:spacing w:before="29" w:line="440" w:lineRule="exact"/>
        <w:ind w:left="0" w:right="18"/>
        <w:jc w:val="left"/>
        <w:rPr>
          <w:rFonts w:hint="eastAsia"/>
          <w:sz w:val="28"/>
          <w:szCs w:val="28"/>
        </w:rPr>
      </w:pPr>
    </w:p>
    <w:p w14:paraId="542980A6">
      <w:pPr>
        <w:pStyle w:val="3"/>
        <w:spacing w:before="29" w:line="440" w:lineRule="exact"/>
        <w:ind w:left="0" w:right="18"/>
        <w:jc w:val="left"/>
        <w:rPr>
          <w:rFonts w:hint="eastAsia"/>
          <w:sz w:val="28"/>
          <w:szCs w:val="28"/>
        </w:rPr>
      </w:pPr>
    </w:p>
    <w:p w14:paraId="5DCF0E6A">
      <w:pPr>
        <w:pStyle w:val="3"/>
        <w:spacing w:before="29" w:line="440" w:lineRule="exact"/>
        <w:ind w:left="0" w:right="18"/>
        <w:jc w:val="left"/>
        <w:rPr>
          <w:rFonts w:hint="eastAsia"/>
          <w:sz w:val="28"/>
          <w:szCs w:val="28"/>
        </w:rPr>
      </w:pPr>
    </w:p>
    <w:p w14:paraId="558FC80D">
      <w:pPr>
        <w:pStyle w:val="3"/>
        <w:spacing w:before="29" w:line="440" w:lineRule="exact"/>
        <w:ind w:left="0" w:right="18"/>
        <w:jc w:val="left"/>
        <w:rPr>
          <w:rFonts w:hint="eastAsia"/>
          <w:sz w:val="28"/>
          <w:szCs w:val="28"/>
        </w:rPr>
      </w:pPr>
    </w:p>
    <w:p w14:paraId="315AA7DE">
      <w:pPr>
        <w:pStyle w:val="3"/>
        <w:spacing w:before="29" w:line="440" w:lineRule="exact"/>
        <w:ind w:left="0" w:right="18"/>
        <w:jc w:val="left"/>
        <w:rPr>
          <w:rFonts w:hint="eastAsia"/>
          <w:sz w:val="28"/>
          <w:szCs w:val="28"/>
        </w:rPr>
      </w:pPr>
    </w:p>
    <w:p w14:paraId="2375DFEF">
      <w:pPr>
        <w:pStyle w:val="3"/>
        <w:spacing w:before="29" w:line="440" w:lineRule="exact"/>
        <w:ind w:left="0" w:right="18"/>
        <w:jc w:val="left"/>
        <w:rPr>
          <w:rFonts w:hint="eastAsia"/>
          <w:sz w:val="28"/>
          <w:szCs w:val="28"/>
        </w:rPr>
      </w:pPr>
    </w:p>
    <w:p w14:paraId="4A0A541E">
      <w:pPr>
        <w:pStyle w:val="3"/>
        <w:spacing w:before="29" w:line="440" w:lineRule="exact"/>
        <w:ind w:left="0" w:right="18"/>
        <w:jc w:val="left"/>
        <w:rPr>
          <w:rFonts w:hint="eastAsia"/>
          <w:sz w:val="28"/>
          <w:szCs w:val="28"/>
        </w:rPr>
      </w:pPr>
    </w:p>
    <w:p w14:paraId="76C5ED9D">
      <w:pPr>
        <w:pStyle w:val="3"/>
        <w:spacing w:before="29" w:line="440" w:lineRule="exact"/>
        <w:ind w:left="0" w:right="18"/>
        <w:jc w:val="left"/>
        <w:rPr>
          <w:rFonts w:hint="eastAsia"/>
          <w:sz w:val="28"/>
          <w:szCs w:val="28"/>
        </w:rPr>
      </w:pPr>
    </w:p>
    <w:p w14:paraId="286E7A60">
      <w:pPr>
        <w:pStyle w:val="3"/>
        <w:spacing w:before="29" w:line="440" w:lineRule="exact"/>
        <w:ind w:left="0" w:right="18"/>
        <w:jc w:val="left"/>
        <w:rPr>
          <w:rFonts w:hint="eastAsia"/>
          <w:sz w:val="28"/>
          <w:szCs w:val="28"/>
        </w:rPr>
      </w:pPr>
    </w:p>
    <w:p w14:paraId="659A1F1C">
      <w:pPr>
        <w:pStyle w:val="3"/>
        <w:spacing w:before="29" w:line="440" w:lineRule="exact"/>
        <w:ind w:left="0" w:right="18"/>
        <w:jc w:val="left"/>
        <w:rPr>
          <w:rFonts w:hint="eastAsia"/>
          <w:sz w:val="28"/>
          <w:szCs w:val="28"/>
        </w:rPr>
      </w:pPr>
    </w:p>
    <w:p w14:paraId="24C6192D">
      <w:pPr>
        <w:pStyle w:val="3"/>
        <w:spacing w:before="29" w:line="440" w:lineRule="exact"/>
        <w:ind w:left="0" w:right="18"/>
        <w:jc w:val="left"/>
        <w:rPr>
          <w:rFonts w:hint="eastAsia"/>
          <w:sz w:val="28"/>
          <w:szCs w:val="28"/>
        </w:rPr>
      </w:pPr>
    </w:p>
    <w:p w14:paraId="00FAEDD8">
      <w:pPr>
        <w:pStyle w:val="3"/>
        <w:spacing w:before="29" w:line="440" w:lineRule="exact"/>
        <w:ind w:left="0" w:right="18"/>
        <w:jc w:val="left"/>
        <w:rPr>
          <w:rFonts w:hint="eastAsia"/>
          <w:sz w:val="28"/>
          <w:szCs w:val="28"/>
        </w:rPr>
      </w:pPr>
    </w:p>
    <w:p w14:paraId="5759FB4B">
      <w:pPr>
        <w:pStyle w:val="3"/>
        <w:spacing w:before="29" w:line="440" w:lineRule="exact"/>
        <w:ind w:left="0" w:right="18"/>
        <w:jc w:val="left"/>
        <w:rPr>
          <w:rFonts w:hint="eastAsia"/>
          <w:sz w:val="28"/>
          <w:szCs w:val="28"/>
        </w:rPr>
      </w:pPr>
    </w:p>
    <w:p w14:paraId="0DA184D5">
      <w:pPr>
        <w:pStyle w:val="3"/>
        <w:spacing w:before="29" w:line="440" w:lineRule="exact"/>
        <w:ind w:left="0" w:right="18"/>
        <w:jc w:val="left"/>
        <w:rPr>
          <w:rFonts w:hint="eastAsia"/>
          <w:sz w:val="28"/>
          <w:szCs w:val="28"/>
        </w:rPr>
      </w:pPr>
    </w:p>
    <w:p w14:paraId="3B75B7FD">
      <w:pPr>
        <w:pStyle w:val="3"/>
        <w:spacing w:before="29" w:line="440" w:lineRule="exact"/>
        <w:ind w:left="0" w:right="18"/>
        <w:jc w:val="left"/>
        <w:rPr>
          <w:rFonts w:hint="eastAsia"/>
          <w:sz w:val="28"/>
          <w:szCs w:val="28"/>
        </w:rPr>
      </w:pPr>
    </w:p>
    <w:p w14:paraId="1EE31FEC">
      <w:pPr>
        <w:pStyle w:val="3"/>
        <w:spacing w:before="29" w:line="440" w:lineRule="exact"/>
        <w:ind w:left="0" w:right="18"/>
        <w:jc w:val="left"/>
        <w:rPr>
          <w:rFonts w:hint="eastAsia"/>
          <w:sz w:val="28"/>
          <w:szCs w:val="28"/>
        </w:rPr>
      </w:pPr>
    </w:p>
    <w:p w14:paraId="72C3D1BD">
      <w:pPr>
        <w:pStyle w:val="3"/>
        <w:spacing w:before="29" w:line="440" w:lineRule="exact"/>
        <w:ind w:left="0" w:right="18"/>
        <w:jc w:val="left"/>
        <w:rPr>
          <w:rFonts w:hint="eastAsia"/>
          <w:sz w:val="28"/>
          <w:szCs w:val="28"/>
        </w:rPr>
      </w:pPr>
    </w:p>
    <w:p w14:paraId="1C0EF7D8">
      <w:pPr>
        <w:pStyle w:val="3"/>
        <w:spacing w:before="29" w:line="440" w:lineRule="exact"/>
        <w:ind w:left="0" w:right="18"/>
        <w:jc w:val="left"/>
        <w:rPr>
          <w:rFonts w:hint="eastAsia"/>
          <w:sz w:val="28"/>
          <w:szCs w:val="28"/>
        </w:rPr>
      </w:pPr>
    </w:p>
    <w:p w14:paraId="08D88281">
      <w:pPr>
        <w:pStyle w:val="3"/>
        <w:spacing w:before="29" w:line="440" w:lineRule="exact"/>
        <w:ind w:left="0" w:right="18"/>
        <w:rPr>
          <w:rFonts w:hint="eastAsia"/>
          <w:sz w:val="28"/>
          <w:szCs w:val="28"/>
        </w:rPr>
      </w:pPr>
    </w:p>
    <w:p w14:paraId="6ACB2FC6">
      <w:pPr>
        <w:rPr>
          <w:rFonts w:hint="eastAsia"/>
          <w:sz w:val="28"/>
          <w:szCs w:val="28"/>
        </w:rPr>
      </w:pPr>
      <w:r>
        <w:rPr>
          <w:rFonts w:hint="eastAsia"/>
          <w:sz w:val="28"/>
          <w:szCs w:val="28"/>
        </w:rPr>
        <w:br w:type="page"/>
      </w:r>
    </w:p>
    <w:p w14:paraId="2B33F31B">
      <w:pPr>
        <w:pStyle w:val="3"/>
        <w:spacing w:before="29" w:line="440" w:lineRule="exact"/>
        <w:ind w:left="0" w:right="18"/>
        <w:rPr>
          <w:sz w:val="44"/>
          <w:szCs w:val="44"/>
        </w:rPr>
      </w:pPr>
      <w:r>
        <w:rPr>
          <w:rFonts w:hint="eastAsia"/>
          <w:sz w:val="28"/>
          <w:szCs w:val="28"/>
        </w:rPr>
        <w:t>附表</w:t>
      </w:r>
      <w:r>
        <w:rPr>
          <w:rFonts w:hint="eastAsia"/>
          <w:sz w:val="28"/>
          <w:szCs w:val="28"/>
          <w:lang w:val="en-US" w:eastAsia="zh-CN"/>
        </w:rPr>
        <w:t>1</w:t>
      </w:r>
      <w:r>
        <w:rPr>
          <w:rFonts w:hint="eastAsia"/>
          <w:sz w:val="28"/>
          <w:szCs w:val="28"/>
        </w:rPr>
        <w:t xml:space="preserve">：         </w:t>
      </w:r>
      <w:r>
        <w:rPr>
          <w:rFonts w:hint="eastAsia"/>
          <w:sz w:val="44"/>
          <w:szCs w:val="44"/>
        </w:rPr>
        <w:t xml:space="preserve">     </w:t>
      </w:r>
    </w:p>
    <w:p w14:paraId="0519776B">
      <w:pPr>
        <w:pStyle w:val="3"/>
        <w:spacing w:before="29" w:line="440" w:lineRule="exact"/>
        <w:ind w:left="0" w:right="18"/>
        <w:jc w:val="center"/>
      </w:pPr>
      <w:r>
        <w:rPr>
          <w:rFonts w:hint="eastAsia"/>
          <w:sz w:val="44"/>
          <w:szCs w:val="44"/>
        </w:rPr>
        <w:t>评分办法</w:t>
      </w:r>
      <w:bookmarkStart w:id="0" w:name="_Toc2554"/>
    </w:p>
    <w:bookmarkEnd w:id="0"/>
    <w:tbl>
      <w:tblPr>
        <w:tblStyle w:val="20"/>
        <w:tblW w:w="10031"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392"/>
        <w:gridCol w:w="1347"/>
        <w:gridCol w:w="1318"/>
        <w:gridCol w:w="5974"/>
      </w:tblGrid>
      <w:tr w14:paraId="1DB3169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02" w:hRule="atLeast"/>
          <w:jc w:val="center"/>
        </w:trPr>
        <w:tc>
          <w:tcPr>
            <w:tcW w:w="1392" w:type="dxa"/>
            <w:vAlign w:val="center"/>
          </w:tcPr>
          <w:p w14:paraId="7203D0BA">
            <w:pPr>
              <w:keepNext w:val="0"/>
              <w:keepLines w:val="0"/>
              <w:pageBreakBefore w:val="0"/>
              <w:widowControl w:val="0"/>
              <w:kinsoku/>
              <w:wordWrap/>
              <w:overflowPunct/>
              <w:topLinePunct w:val="0"/>
              <w:autoSpaceDE/>
              <w:autoSpaceDN/>
              <w:bidi w:val="0"/>
              <w:adjustRightInd/>
              <w:snapToGrid/>
              <w:ind w:left="0" w:leftChars="0" w:right="0" w:rightChars="0" w:firstLine="0" w:firstLineChars="0"/>
              <w:jc w:val="center"/>
              <w:textAlignment w:val="auto"/>
              <w:rPr>
                <w:b/>
                <w:sz w:val="21"/>
                <w:szCs w:val="21"/>
                <w:highlight w:val="none"/>
                <w:lang w:val="zh-CN" w:bidi="zh-CN"/>
              </w:rPr>
            </w:pPr>
            <w:r>
              <w:rPr>
                <w:b/>
                <w:spacing w:val="-1"/>
                <w:sz w:val="21"/>
                <w:szCs w:val="21"/>
                <w:highlight w:val="none"/>
                <w:lang w:val="zh-CN" w:bidi="zh-CN"/>
              </w:rPr>
              <w:t>评分类别</w:t>
            </w:r>
          </w:p>
        </w:tc>
        <w:tc>
          <w:tcPr>
            <w:tcW w:w="2665" w:type="dxa"/>
            <w:gridSpan w:val="2"/>
            <w:vAlign w:val="center"/>
          </w:tcPr>
          <w:p w14:paraId="6B1206F3">
            <w:pPr>
              <w:spacing w:before="166"/>
              <w:ind w:left="608"/>
              <w:rPr>
                <w:b/>
                <w:sz w:val="21"/>
                <w:szCs w:val="21"/>
                <w:highlight w:val="none"/>
                <w:lang w:val="zh-CN" w:bidi="zh-CN"/>
              </w:rPr>
            </w:pPr>
            <w:r>
              <w:rPr>
                <w:b/>
                <w:sz w:val="21"/>
                <w:szCs w:val="21"/>
                <w:highlight w:val="none"/>
                <w:lang w:val="zh-CN" w:bidi="zh-CN"/>
              </w:rPr>
              <w:t>评分要素及分值</w:t>
            </w:r>
          </w:p>
        </w:tc>
        <w:tc>
          <w:tcPr>
            <w:tcW w:w="5974" w:type="dxa"/>
            <w:vAlign w:val="center"/>
          </w:tcPr>
          <w:p w14:paraId="28DDAE84">
            <w:pPr>
              <w:spacing w:before="159"/>
              <w:ind w:left="9" w:right="51" w:hanging="9"/>
              <w:jc w:val="center"/>
              <w:rPr>
                <w:b/>
                <w:sz w:val="21"/>
                <w:szCs w:val="21"/>
                <w:highlight w:val="none"/>
                <w:lang w:val="zh-CN" w:bidi="zh-CN"/>
              </w:rPr>
            </w:pPr>
            <w:r>
              <w:rPr>
                <w:b/>
                <w:sz w:val="21"/>
                <w:szCs w:val="21"/>
                <w:highlight w:val="none"/>
                <w:lang w:val="zh-CN" w:bidi="zh-CN"/>
              </w:rPr>
              <w:t>具体评审细则</w:t>
            </w:r>
          </w:p>
        </w:tc>
      </w:tr>
      <w:tr w14:paraId="1ECEA84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0" w:hRule="atLeast"/>
          <w:jc w:val="center"/>
        </w:trPr>
        <w:tc>
          <w:tcPr>
            <w:tcW w:w="1392" w:type="dxa"/>
            <w:vAlign w:val="center"/>
          </w:tcPr>
          <w:p w14:paraId="2085A194">
            <w:pPr>
              <w:keepNext w:val="0"/>
              <w:keepLines w:val="0"/>
              <w:pageBreakBefore w:val="0"/>
              <w:widowControl w:val="0"/>
              <w:kinsoku/>
              <w:wordWrap/>
              <w:overflowPunct/>
              <w:topLinePunct w:val="0"/>
              <w:autoSpaceDE/>
              <w:autoSpaceDN/>
              <w:bidi w:val="0"/>
              <w:adjustRightInd/>
              <w:snapToGrid/>
              <w:ind w:left="0" w:right="0" w:rightChars="0"/>
              <w:textAlignment w:val="auto"/>
              <w:rPr>
                <w:b/>
                <w:sz w:val="21"/>
                <w:szCs w:val="21"/>
                <w:highlight w:val="none"/>
                <w:lang w:val="zh-CN" w:bidi="zh-CN"/>
              </w:rPr>
            </w:pPr>
          </w:p>
          <w:p w14:paraId="2735983E">
            <w:pPr>
              <w:keepNext w:val="0"/>
              <w:keepLines w:val="0"/>
              <w:pageBreakBefore w:val="0"/>
              <w:widowControl w:val="0"/>
              <w:kinsoku/>
              <w:wordWrap/>
              <w:overflowPunct/>
              <w:topLinePunct w:val="0"/>
              <w:autoSpaceDE/>
              <w:autoSpaceDN/>
              <w:bidi w:val="0"/>
              <w:adjustRightInd/>
              <w:snapToGrid/>
              <w:spacing w:line="280" w:lineRule="atLeast"/>
              <w:ind w:left="0" w:right="0" w:rightChars="0" w:firstLine="105"/>
              <w:textAlignment w:val="auto"/>
              <w:rPr>
                <w:b/>
                <w:sz w:val="21"/>
                <w:szCs w:val="21"/>
                <w:highlight w:val="none"/>
                <w:lang w:val="zh-CN" w:bidi="zh-CN"/>
              </w:rPr>
            </w:pPr>
            <w:r>
              <w:rPr>
                <w:rFonts w:hint="eastAsia"/>
                <w:b/>
                <w:sz w:val="21"/>
                <w:szCs w:val="21"/>
                <w:highlight w:val="none"/>
                <w:lang w:val="zh-CN" w:bidi="zh-CN"/>
              </w:rPr>
              <w:t xml:space="preserve">  </w:t>
            </w:r>
            <w:r>
              <w:rPr>
                <w:rFonts w:hint="eastAsia"/>
                <w:b/>
                <w:sz w:val="21"/>
                <w:szCs w:val="21"/>
                <w:highlight w:val="none"/>
                <w:lang w:val="en-US" w:bidi="zh-CN"/>
              </w:rPr>
              <w:t xml:space="preserve">  </w:t>
            </w:r>
            <w:r>
              <w:rPr>
                <w:b/>
                <w:sz w:val="21"/>
                <w:szCs w:val="21"/>
                <w:highlight w:val="none"/>
                <w:lang w:val="zh-CN" w:bidi="zh-CN"/>
              </w:rPr>
              <w:t>商</w:t>
            </w:r>
          </w:p>
          <w:p w14:paraId="2B632935">
            <w:pPr>
              <w:keepNext w:val="0"/>
              <w:keepLines w:val="0"/>
              <w:pageBreakBefore w:val="0"/>
              <w:widowControl w:val="0"/>
              <w:kinsoku/>
              <w:wordWrap/>
              <w:overflowPunct/>
              <w:topLinePunct w:val="0"/>
              <w:autoSpaceDE/>
              <w:autoSpaceDN/>
              <w:bidi w:val="0"/>
              <w:adjustRightInd/>
              <w:snapToGrid/>
              <w:spacing w:line="280" w:lineRule="atLeast"/>
              <w:ind w:left="0" w:right="0" w:rightChars="0" w:firstLine="105"/>
              <w:textAlignment w:val="auto"/>
              <w:rPr>
                <w:b/>
                <w:sz w:val="21"/>
                <w:szCs w:val="21"/>
                <w:highlight w:val="none"/>
                <w:lang w:val="zh-CN" w:bidi="zh-CN"/>
              </w:rPr>
            </w:pPr>
            <w:r>
              <w:rPr>
                <w:rFonts w:hint="eastAsia"/>
                <w:b/>
                <w:sz w:val="21"/>
                <w:szCs w:val="21"/>
                <w:highlight w:val="none"/>
                <w:lang w:val="zh-CN" w:bidi="zh-CN"/>
              </w:rPr>
              <w:t xml:space="preserve"> </w:t>
            </w:r>
            <w:r>
              <w:rPr>
                <w:rFonts w:hint="eastAsia"/>
                <w:b/>
                <w:sz w:val="21"/>
                <w:szCs w:val="21"/>
                <w:highlight w:val="none"/>
                <w:lang w:val="en-US" w:bidi="zh-CN"/>
              </w:rPr>
              <w:t xml:space="preserve">  </w:t>
            </w:r>
            <w:r>
              <w:rPr>
                <w:rFonts w:hint="eastAsia"/>
                <w:b/>
                <w:sz w:val="21"/>
                <w:szCs w:val="21"/>
                <w:highlight w:val="none"/>
                <w:lang w:val="zh-CN" w:bidi="zh-CN"/>
              </w:rPr>
              <w:t xml:space="preserve"> </w:t>
            </w:r>
            <w:r>
              <w:rPr>
                <w:b/>
                <w:sz w:val="21"/>
                <w:szCs w:val="21"/>
                <w:highlight w:val="none"/>
                <w:lang w:val="zh-CN" w:bidi="zh-CN"/>
              </w:rPr>
              <w:t>务</w:t>
            </w:r>
          </w:p>
          <w:p w14:paraId="4B443259">
            <w:pPr>
              <w:keepNext w:val="0"/>
              <w:keepLines w:val="0"/>
              <w:pageBreakBefore w:val="0"/>
              <w:widowControl w:val="0"/>
              <w:kinsoku/>
              <w:wordWrap/>
              <w:overflowPunct/>
              <w:topLinePunct w:val="0"/>
              <w:autoSpaceDE/>
              <w:autoSpaceDN/>
              <w:bidi w:val="0"/>
              <w:adjustRightInd/>
              <w:snapToGrid/>
              <w:spacing w:line="238" w:lineRule="exact"/>
              <w:ind w:left="0" w:right="0" w:rightChars="0"/>
              <w:jc w:val="center"/>
              <w:textAlignment w:val="auto"/>
              <w:rPr>
                <w:b/>
                <w:sz w:val="21"/>
                <w:szCs w:val="21"/>
                <w:highlight w:val="none"/>
                <w:lang w:val="zh-CN" w:bidi="zh-CN"/>
              </w:rPr>
            </w:pPr>
            <w:r>
              <w:rPr>
                <w:b/>
                <w:sz w:val="21"/>
                <w:szCs w:val="21"/>
                <w:highlight w:val="none"/>
                <w:lang w:val="zh-CN" w:bidi="zh-CN"/>
              </w:rPr>
              <w:t>标</w:t>
            </w:r>
          </w:p>
          <w:p w14:paraId="662DE02A">
            <w:pPr>
              <w:keepNext w:val="0"/>
              <w:keepLines w:val="0"/>
              <w:pageBreakBefore w:val="0"/>
              <w:widowControl w:val="0"/>
              <w:kinsoku/>
              <w:wordWrap/>
              <w:overflowPunct/>
              <w:topLinePunct w:val="0"/>
              <w:autoSpaceDE/>
              <w:autoSpaceDN/>
              <w:bidi w:val="0"/>
              <w:adjustRightInd/>
              <w:snapToGrid/>
              <w:ind w:left="0" w:right="0" w:rightChars="0"/>
              <w:jc w:val="center"/>
              <w:textAlignment w:val="auto"/>
              <w:rPr>
                <w:rFonts w:hint="eastAsia"/>
                <w:b/>
                <w:sz w:val="21"/>
                <w:szCs w:val="21"/>
                <w:highlight w:val="none"/>
                <w:lang w:val="en-US" w:eastAsia="zh-CN" w:bidi="zh-CN"/>
              </w:rPr>
            </w:pPr>
            <w:r>
              <w:rPr>
                <w:rFonts w:hint="eastAsia"/>
                <w:b/>
                <w:sz w:val="21"/>
                <w:szCs w:val="21"/>
                <w:highlight w:val="none"/>
                <w:lang w:val="en-US" w:eastAsia="zh-CN" w:bidi="zh-CN"/>
              </w:rPr>
              <w:t>40</w:t>
            </w:r>
          </w:p>
          <w:p w14:paraId="7ADF6546">
            <w:pPr>
              <w:keepNext w:val="0"/>
              <w:keepLines w:val="0"/>
              <w:pageBreakBefore w:val="0"/>
              <w:widowControl w:val="0"/>
              <w:kinsoku/>
              <w:wordWrap/>
              <w:overflowPunct/>
              <w:topLinePunct w:val="0"/>
              <w:autoSpaceDE/>
              <w:autoSpaceDN/>
              <w:bidi w:val="0"/>
              <w:adjustRightInd/>
              <w:snapToGrid/>
              <w:ind w:left="0" w:right="0" w:rightChars="0"/>
              <w:jc w:val="center"/>
              <w:textAlignment w:val="auto"/>
              <w:rPr>
                <w:b/>
                <w:sz w:val="21"/>
                <w:szCs w:val="21"/>
                <w:highlight w:val="none"/>
                <w:lang w:val="zh-CN" w:bidi="zh-CN"/>
              </w:rPr>
            </w:pPr>
            <w:r>
              <w:rPr>
                <w:b/>
                <w:sz w:val="21"/>
                <w:szCs w:val="21"/>
                <w:highlight w:val="none"/>
                <w:lang w:val="zh-CN" w:bidi="zh-CN"/>
              </w:rPr>
              <w:t>分</w:t>
            </w:r>
          </w:p>
        </w:tc>
        <w:tc>
          <w:tcPr>
            <w:tcW w:w="2665" w:type="dxa"/>
            <w:gridSpan w:val="2"/>
            <w:vAlign w:val="center"/>
          </w:tcPr>
          <w:p w14:paraId="40F0600E">
            <w:pPr>
              <w:spacing w:before="19"/>
              <w:ind w:right="15"/>
              <w:jc w:val="center"/>
              <w:rPr>
                <w:b/>
                <w:sz w:val="21"/>
                <w:szCs w:val="21"/>
                <w:highlight w:val="none"/>
                <w:lang w:val="zh-CN" w:bidi="zh-CN"/>
              </w:rPr>
            </w:pPr>
            <w:r>
              <w:rPr>
                <w:rFonts w:hint="eastAsia"/>
                <w:b/>
                <w:sz w:val="21"/>
                <w:szCs w:val="21"/>
                <w:highlight w:val="none"/>
                <w:lang w:val="zh-CN" w:bidi="zh-CN"/>
              </w:rPr>
              <w:t>投标</w:t>
            </w:r>
            <w:r>
              <w:rPr>
                <w:b/>
                <w:sz w:val="21"/>
                <w:szCs w:val="21"/>
                <w:highlight w:val="none"/>
                <w:lang w:val="zh-CN" w:bidi="zh-CN"/>
              </w:rPr>
              <w:t>报价</w:t>
            </w:r>
          </w:p>
          <w:p w14:paraId="24771D78">
            <w:pPr>
              <w:spacing w:before="17"/>
              <w:ind w:right="269"/>
              <w:jc w:val="center"/>
              <w:rPr>
                <w:b/>
                <w:sz w:val="21"/>
                <w:szCs w:val="21"/>
                <w:highlight w:val="none"/>
                <w:lang w:val="zh-CN" w:bidi="zh-CN"/>
              </w:rPr>
            </w:pPr>
          </w:p>
        </w:tc>
        <w:tc>
          <w:tcPr>
            <w:tcW w:w="5974" w:type="dxa"/>
            <w:vAlign w:val="center"/>
          </w:tcPr>
          <w:p w14:paraId="158532F9">
            <w:pPr>
              <w:spacing w:before="25"/>
              <w:ind w:left="51" w:right="48" w:rightChars="23"/>
              <w:rPr>
                <w:rFonts w:hint="eastAsia"/>
                <w:sz w:val="21"/>
                <w:szCs w:val="21"/>
                <w:highlight w:val="none"/>
                <w:lang w:eastAsia="zh-CN"/>
              </w:rPr>
            </w:pPr>
            <w:r>
              <w:rPr>
                <w:rFonts w:hint="eastAsia"/>
                <w:sz w:val="21"/>
                <w:szCs w:val="21"/>
                <w:highlight w:val="none"/>
                <w:lang w:eastAsia="zh-CN"/>
              </w:rPr>
              <w:t>基准价为评审合格的投标人投标报价去掉一个最高价、一个最低价的平均值（少于5家的，直接取平均值）。</w:t>
            </w:r>
          </w:p>
          <w:p w14:paraId="353E332F">
            <w:pPr>
              <w:spacing w:before="25"/>
              <w:ind w:left="51" w:right="48" w:rightChars="23"/>
              <w:rPr>
                <w:rFonts w:hint="eastAsia"/>
                <w:sz w:val="21"/>
                <w:szCs w:val="21"/>
                <w:highlight w:val="none"/>
                <w:lang w:eastAsia="zh-CN"/>
              </w:rPr>
            </w:pPr>
            <w:r>
              <w:rPr>
                <w:rFonts w:hint="eastAsia"/>
                <w:sz w:val="21"/>
                <w:szCs w:val="21"/>
                <w:highlight w:val="none"/>
                <w:lang w:eastAsia="zh-CN"/>
              </w:rPr>
              <w:t>投标人报价比评审基准价每高出1%扣</w:t>
            </w:r>
            <w:r>
              <w:rPr>
                <w:rFonts w:hint="eastAsia"/>
                <w:sz w:val="21"/>
                <w:szCs w:val="21"/>
                <w:highlight w:val="none"/>
                <w:lang w:val="en-US" w:eastAsia="zh-CN"/>
              </w:rPr>
              <w:t>2</w:t>
            </w:r>
            <w:r>
              <w:rPr>
                <w:rFonts w:hint="eastAsia"/>
                <w:sz w:val="21"/>
                <w:szCs w:val="21"/>
                <w:highlight w:val="none"/>
                <w:lang w:eastAsia="zh-CN"/>
              </w:rPr>
              <w:t>分，扣完为止；投标人报价比评审基准价每低1%扣</w:t>
            </w:r>
            <w:r>
              <w:rPr>
                <w:rFonts w:hint="eastAsia"/>
                <w:sz w:val="21"/>
                <w:szCs w:val="21"/>
                <w:highlight w:val="none"/>
                <w:lang w:val="en-US" w:eastAsia="zh-CN"/>
              </w:rPr>
              <w:t>1</w:t>
            </w:r>
            <w:r>
              <w:rPr>
                <w:rFonts w:hint="eastAsia"/>
                <w:sz w:val="21"/>
                <w:szCs w:val="21"/>
                <w:highlight w:val="none"/>
                <w:lang w:eastAsia="zh-CN"/>
              </w:rPr>
              <w:t>分，扣完为止；由此得出各投标人的投标报价得分（保留小数点后两位数字，第三位四舍五入），投标价得分的计算方法：</w:t>
            </w:r>
            <w:r>
              <w:rPr>
                <w:rFonts w:hint="eastAsia"/>
                <w:sz w:val="21"/>
                <w:szCs w:val="21"/>
                <w:highlight w:val="none"/>
                <w:lang w:val="en-US" w:eastAsia="zh-CN"/>
              </w:rPr>
              <w:t>40</w:t>
            </w:r>
            <w:r>
              <w:rPr>
                <w:rFonts w:hint="eastAsia"/>
                <w:sz w:val="21"/>
                <w:szCs w:val="21"/>
                <w:highlight w:val="none"/>
                <w:lang w:eastAsia="zh-CN"/>
              </w:rPr>
              <w:t>-丨（评审基准价-投标人报价）/评审基准价丨×100×E。</w:t>
            </w:r>
          </w:p>
          <w:p w14:paraId="1E54B041">
            <w:pPr>
              <w:spacing w:before="25"/>
              <w:ind w:left="51" w:right="48" w:rightChars="23"/>
              <w:rPr>
                <w:bCs/>
                <w:sz w:val="21"/>
                <w:szCs w:val="21"/>
                <w:highlight w:val="none"/>
                <w:lang w:eastAsia="zh-CN" w:bidi="zh-CN"/>
              </w:rPr>
            </w:pPr>
            <w:r>
              <w:rPr>
                <w:rFonts w:hint="eastAsia"/>
                <w:sz w:val="21"/>
                <w:szCs w:val="21"/>
                <w:highlight w:val="none"/>
                <w:lang w:eastAsia="zh-CN"/>
              </w:rPr>
              <w:t>投标人报价</w:t>
            </w:r>
            <w:r>
              <w:rPr>
                <w:rFonts w:hint="eastAsia"/>
                <w:sz w:val="21"/>
                <w:szCs w:val="21"/>
                <w:highlight w:val="none"/>
                <w:lang w:val="en-US" w:eastAsia="zh-CN"/>
              </w:rPr>
              <w:t>高于</w:t>
            </w:r>
            <w:r>
              <w:rPr>
                <w:rFonts w:hint="eastAsia"/>
                <w:sz w:val="21"/>
                <w:szCs w:val="21"/>
                <w:highlight w:val="none"/>
                <w:lang w:eastAsia="zh-CN"/>
              </w:rPr>
              <w:t>评审基准价的，E取值</w:t>
            </w:r>
            <w:r>
              <w:rPr>
                <w:rFonts w:hint="eastAsia"/>
                <w:sz w:val="21"/>
                <w:szCs w:val="21"/>
                <w:highlight w:val="none"/>
                <w:lang w:val="en-US" w:eastAsia="zh-CN"/>
              </w:rPr>
              <w:t>为2；</w:t>
            </w:r>
            <w:r>
              <w:rPr>
                <w:rFonts w:hint="eastAsia"/>
                <w:sz w:val="21"/>
                <w:szCs w:val="21"/>
                <w:highlight w:val="none"/>
                <w:lang w:eastAsia="zh-CN"/>
              </w:rPr>
              <w:t>投标人报价</w:t>
            </w:r>
            <w:r>
              <w:rPr>
                <w:rFonts w:hint="eastAsia"/>
                <w:sz w:val="21"/>
                <w:szCs w:val="21"/>
                <w:highlight w:val="none"/>
                <w:lang w:val="en-US" w:eastAsia="zh-CN"/>
              </w:rPr>
              <w:t>低于</w:t>
            </w:r>
            <w:r>
              <w:rPr>
                <w:rFonts w:hint="eastAsia"/>
                <w:sz w:val="21"/>
                <w:szCs w:val="21"/>
                <w:highlight w:val="none"/>
                <w:lang w:eastAsia="zh-CN"/>
              </w:rPr>
              <w:t>评审基准价的，E取值</w:t>
            </w:r>
            <w:r>
              <w:rPr>
                <w:rFonts w:hint="eastAsia"/>
                <w:sz w:val="21"/>
                <w:szCs w:val="21"/>
                <w:highlight w:val="none"/>
                <w:lang w:val="en-US" w:eastAsia="zh-CN"/>
              </w:rPr>
              <w:t>为1</w:t>
            </w:r>
            <w:r>
              <w:rPr>
                <w:rFonts w:hint="eastAsia"/>
                <w:sz w:val="21"/>
                <w:szCs w:val="21"/>
                <w:highlight w:val="none"/>
                <w:lang w:eastAsia="zh-CN"/>
              </w:rPr>
              <w:t>。</w:t>
            </w:r>
          </w:p>
          <w:p w14:paraId="7E2964B4">
            <w:pPr>
              <w:ind w:right="48" w:rightChars="23"/>
              <w:rPr>
                <w:rFonts w:hint="eastAsia"/>
                <w:bCs/>
                <w:sz w:val="21"/>
                <w:szCs w:val="21"/>
                <w:highlight w:val="none"/>
                <w:lang w:val="zh-CN" w:eastAsia="zh-CN" w:bidi="zh-CN"/>
              </w:rPr>
            </w:pPr>
          </w:p>
        </w:tc>
      </w:tr>
      <w:tr w14:paraId="270721F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6" w:hRule="atLeast"/>
          <w:jc w:val="center"/>
        </w:trPr>
        <w:tc>
          <w:tcPr>
            <w:tcW w:w="1392" w:type="dxa"/>
            <w:vMerge w:val="restart"/>
            <w:vAlign w:val="center"/>
          </w:tcPr>
          <w:p w14:paraId="7E147202">
            <w:pPr>
              <w:ind w:left="3" w:leftChars="0" w:right="48" w:rightChars="23"/>
              <w:rPr>
                <w:rFonts w:hint="eastAsia" w:asciiTheme="minorHAnsi" w:hAnsiTheme="minorHAnsi" w:eastAsiaTheme="minorEastAsia" w:cstheme="minorBidi"/>
                <w:kern w:val="2"/>
                <w:sz w:val="21"/>
                <w:szCs w:val="21"/>
                <w:highlight w:val="none"/>
                <w:lang w:val="zh-CN" w:eastAsia="zh-CN" w:bidi="zh-CN"/>
              </w:rPr>
            </w:pPr>
          </w:p>
          <w:p w14:paraId="5094D64B">
            <w:pPr>
              <w:spacing w:before="10" w:line="256" w:lineRule="auto"/>
              <w:ind w:left="388" w:right="280" w:firstLine="4"/>
              <w:jc w:val="center"/>
              <w:rPr>
                <w:b/>
                <w:sz w:val="21"/>
                <w:szCs w:val="21"/>
                <w:highlight w:val="none"/>
                <w:lang w:val="zh-CN" w:bidi="zh-CN"/>
              </w:rPr>
            </w:pPr>
            <w:r>
              <w:rPr>
                <w:b/>
                <w:sz w:val="21"/>
                <w:szCs w:val="21"/>
                <w:highlight w:val="none"/>
                <w:lang w:val="zh-CN" w:eastAsia="zh-CN" w:bidi="zh-CN"/>
              </w:rPr>
              <w:t xml:space="preserve"> </w:t>
            </w:r>
            <w:r>
              <w:rPr>
                <w:b/>
                <w:sz w:val="21"/>
                <w:szCs w:val="21"/>
                <w:highlight w:val="none"/>
                <w:lang w:val="zh-CN" w:bidi="zh-CN"/>
              </w:rPr>
              <w:t>综</w:t>
            </w:r>
          </w:p>
          <w:p w14:paraId="6791318D">
            <w:pPr>
              <w:spacing w:before="10" w:line="256" w:lineRule="auto"/>
              <w:ind w:left="388" w:right="280" w:firstLine="4"/>
              <w:jc w:val="center"/>
              <w:rPr>
                <w:b/>
                <w:sz w:val="21"/>
                <w:szCs w:val="21"/>
                <w:highlight w:val="none"/>
                <w:lang w:val="zh-CN" w:bidi="zh-CN"/>
              </w:rPr>
            </w:pPr>
            <w:r>
              <w:rPr>
                <w:b/>
                <w:sz w:val="21"/>
                <w:szCs w:val="21"/>
                <w:highlight w:val="none"/>
                <w:lang w:val="zh-CN" w:bidi="zh-CN"/>
              </w:rPr>
              <w:t>合</w:t>
            </w:r>
          </w:p>
          <w:p w14:paraId="201DDA12">
            <w:pPr>
              <w:spacing w:before="10" w:line="256" w:lineRule="auto"/>
              <w:ind w:left="388" w:right="280" w:firstLine="4"/>
              <w:jc w:val="center"/>
              <w:rPr>
                <w:sz w:val="21"/>
                <w:szCs w:val="21"/>
                <w:highlight w:val="none"/>
                <w:lang w:val="zh-CN" w:bidi="zh-CN"/>
              </w:rPr>
            </w:pPr>
            <w:r>
              <w:rPr>
                <w:b/>
                <w:sz w:val="21"/>
                <w:szCs w:val="21"/>
                <w:highlight w:val="none"/>
                <w:lang w:val="zh-CN" w:bidi="zh-CN"/>
              </w:rPr>
              <w:t>标</w:t>
            </w:r>
          </w:p>
          <w:p w14:paraId="02A6256C">
            <w:pPr>
              <w:spacing w:before="1"/>
              <w:ind w:left="212" w:right="102"/>
              <w:jc w:val="center"/>
              <w:rPr>
                <w:rFonts w:hint="eastAsia"/>
                <w:b/>
                <w:sz w:val="21"/>
                <w:szCs w:val="21"/>
                <w:highlight w:val="none"/>
                <w:lang w:val="en-US" w:bidi="zh-CN"/>
              </w:rPr>
            </w:pPr>
            <w:r>
              <w:rPr>
                <w:rFonts w:hint="eastAsia"/>
                <w:b/>
                <w:sz w:val="21"/>
                <w:szCs w:val="21"/>
                <w:highlight w:val="none"/>
                <w:lang w:val="en-US" w:bidi="zh-CN"/>
              </w:rPr>
              <w:t xml:space="preserve">32 </w:t>
            </w:r>
          </w:p>
          <w:p w14:paraId="6FD789C5">
            <w:pPr>
              <w:spacing w:before="1"/>
              <w:ind w:left="212" w:right="102"/>
              <w:jc w:val="center"/>
              <w:rPr>
                <w:rFonts w:hint="eastAsia" w:asciiTheme="minorHAnsi" w:hAnsiTheme="minorHAnsi" w:eastAsiaTheme="minorEastAsia" w:cstheme="minorBidi"/>
                <w:kern w:val="2"/>
                <w:sz w:val="21"/>
                <w:szCs w:val="21"/>
                <w:highlight w:val="none"/>
                <w:lang w:val="zh-CN" w:eastAsia="zh-CN" w:bidi="zh-CN"/>
              </w:rPr>
            </w:pPr>
            <w:r>
              <w:rPr>
                <w:b/>
                <w:sz w:val="21"/>
                <w:szCs w:val="21"/>
                <w:highlight w:val="none"/>
                <w:lang w:val="zh-CN" w:bidi="zh-CN"/>
              </w:rPr>
              <w:t>分</w:t>
            </w:r>
          </w:p>
          <w:p w14:paraId="07162EA6">
            <w:pPr>
              <w:spacing w:before="20"/>
              <w:ind w:left="3" w:leftChars="0" w:right="48" w:rightChars="23"/>
              <w:rPr>
                <w:rFonts w:hint="eastAsia" w:asciiTheme="minorHAnsi" w:hAnsiTheme="minorHAnsi" w:eastAsiaTheme="minorEastAsia" w:cstheme="minorBidi"/>
                <w:kern w:val="2"/>
                <w:sz w:val="21"/>
                <w:szCs w:val="21"/>
                <w:highlight w:val="none"/>
                <w:lang w:val="zh-CN" w:eastAsia="zh-CN" w:bidi="zh-CN"/>
              </w:rPr>
            </w:pPr>
          </w:p>
          <w:p w14:paraId="0606055D">
            <w:pPr>
              <w:spacing w:before="20"/>
              <w:ind w:left="3" w:leftChars="0" w:right="48" w:rightChars="23"/>
              <w:rPr>
                <w:rFonts w:hint="eastAsia" w:asciiTheme="minorHAnsi" w:hAnsiTheme="minorHAnsi" w:eastAsiaTheme="minorEastAsia" w:cstheme="minorBidi"/>
                <w:kern w:val="2"/>
                <w:sz w:val="21"/>
                <w:szCs w:val="21"/>
                <w:highlight w:val="none"/>
                <w:lang w:val="zh-CN" w:eastAsia="zh-CN" w:bidi="zh-CN"/>
              </w:rPr>
            </w:pPr>
          </w:p>
          <w:p w14:paraId="12CD5A26">
            <w:pPr>
              <w:spacing w:before="3"/>
              <w:ind w:left="182" w:right="77"/>
              <w:jc w:val="center"/>
              <w:rPr>
                <w:sz w:val="21"/>
                <w:szCs w:val="21"/>
                <w:highlight w:val="none"/>
                <w:lang w:val="zh-CN" w:bidi="zh-CN"/>
              </w:rPr>
            </w:pPr>
          </w:p>
        </w:tc>
        <w:tc>
          <w:tcPr>
            <w:tcW w:w="2665" w:type="dxa"/>
            <w:gridSpan w:val="2"/>
            <w:tcBorders>
              <w:bottom w:val="single" w:color="auto" w:sz="4" w:space="0"/>
            </w:tcBorders>
            <w:vAlign w:val="center"/>
          </w:tcPr>
          <w:p w14:paraId="67903E64">
            <w:pPr>
              <w:spacing w:before="166" w:line="254" w:lineRule="auto"/>
              <w:ind w:left="81" w:right="77"/>
              <w:jc w:val="center"/>
              <w:rPr>
                <w:sz w:val="21"/>
                <w:szCs w:val="21"/>
                <w:highlight w:val="none"/>
                <w:lang w:val="zh-CN" w:eastAsia="zh-CN" w:bidi="zh-CN"/>
              </w:rPr>
            </w:pPr>
            <w:r>
              <w:rPr>
                <w:rFonts w:hint="eastAsia"/>
                <w:sz w:val="21"/>
                <w:szCs w:val="21"/>
                <w:highlight w:val="none"/>
                <w:lang w:val="zh-CN" w:eastAsia="zh-CN" w:bidi="zh-CN"/>
              </w:rPr>
              <w:t>投标</w:t>
            </w:r>
            <w:r>
              <w:rPr>
                <w:sz w:val="21"/>
                <w:szCs w:val="21"/>
                <w:highlight w:val="none"/>
                <w:lang w:val="zh-CN" w:eastAsia="zh-CN" w:bidi="zh-CN"/>
              </w:rPr>
              <w:t xml:space="preserve">企业类似业绩 </w:t>
            </w:r>
          </w:p>
          <w:p w14:paraId="5C94A0A9">
            <w:pPr>
              <w:spacing w:before="3"/>
              <w:ind w:left="182" w:right="77"/>
              <w:jc w:val="center"/>
              <w:rPr>
                <w:sz w:val="21"/>
                <w:szCs w:val="21"/>
                <w:highlight w:val="none"/>
                <w:lang w:val="zh-CN" w:bidi="zh-CN"/>
              </w:rPr>
            </w:pPr>
            <w:r>
              <w:rPr>
                <w:sz w:val="21"/>
                <w:szCs w:val="21"/>
                <w:highlight w:val="none"/>
                <w:lang w:val="zh-CN" w:bidi="zh-CN"/>
              </w:rPr>
              <w:t>（</w:t>
            </w:r>
            <w:r>
              <w:rPr>
                <w:rFonts w:hint="eastAsia"/>
                <w:sz w:val="21"/>
                <w:szCs w:val="21"/>
                <w:highlight w:val="none"/>
                <w:lang w:val="en-US" w:bidi="zh-CN"/>
              </w:rPr>
              <w:t>20</w:t>
            </w:r>
            <w:r>
              <w:rPr>
                <w:sz w:val="21"/>
                <w:szCs w:val="21"/>
                <w:highlight w:val="none"/>
                <w:lang w:val="zh-CN" w:bidi="zh-CN"/>
              </w:rPr>
              <w:t xml:space="preserve">分） </w:t>
            </w:r>
          </w:p>
        </w:tc>
        <w:tc>
          <w:tcPr>
            <w:tcW w:w="5974" w:type="dxa"/>
            <w:tcBorders>
              <w:bottom w:val="single" w:color="auto" w:sz="4" w:space="0"/>
            </w:tcBorders>
            <w:vAlign w:val="center"/>
          </w:tcPr>
          <w:p w14:paraId="40E4AECB">
            <w:pPr>
              <w:ind w:right="48" w:rightChars="23"/>
              <w:rPr>
                <w:sz w:val="21"/>
                <w:szCs w:val="21"/>
                <w:highlight w:val="none"/>
                <w:lang w:val="zh-CN" w:eastAsia="zh-CN" w:bidi="zh-CN"/>
              </w:rPr>
            </w:pPr>
            <w:r>
              <w:rPr>
                <w:rFonts w:hint="eastAsia"/>
                <w:sz w:val="21"/>
                <w:szCs w:val="21"/>
                <w:highlight w:val="none"/>
                <w:lang w:eastAsia="zh-CN" w:bidi="zh-CN"/>
              </w:rPr>
              <w:t>1、</w:t>
            </w:r>
            <w:r>
              <w:rPr>
                <w:rFonts w:hint="eastAsia"/>
                <w:sz w:val="21"/>
                <w:szCs w:val="21"/>
                <w:highlight w:val="yellow"/>
                <w:lang w:val="zh-CN" w:eastAsia="zh-CN" w:bidi="zh-CN"/>
              </w:rPr>
              <w:t>投标人</w:t>
            </w:r>
            <w:r>
              <w:rPr>
                <w:sz w:val="21"/>
                <w:szCs w:val="21"/>
                <w:highlight w:val="yellow"/>
                <w:lang w:val="zh-CN" w:eastAsia="zh-CN" w:bidi="zh-CN"/>
              </w:rPr>
              <w:t>近三年（</w:t>
            </w:r>
            <w:r>
              <w:rPr>
                <w:rFonts w:hint="eastAsia"/>
                <w:sz w:val="21"/>
                <w:szCs w:val="21"/>
                <w:highlight w:val="yellow"/>
                <w:lang w:val="zh-CN" w:eastAsia="zh-CN" w:bidi="zh-CN"/>
              </w:rPr>
              <w:t>20</w:t>
            </w:r>
            <w:r>
              <w:rPr>
                <w:rFonts w:hint="eastAsia"/>
                <w:sz w:val="21"/>
                <w:szCs w:val="21"/>
                <w:highlight w:val="yellow"/>
                <w:lang w:val="en-US" w:eastAsia="zh-CN" w:bidi="zh-CN"/>
              </w:rPr>
              <w:t>23</w:t>
            </w:r>
            <w:r>
              <w:rPr>
                <w:sz w:val="21"/>
                <w:szCs w:val="21"/>
                <w:highlight w:val="yellow"/>
                <w:lang w:val="zh-CN" w:eastAsia="zh-CN" w:bidi="zh-CN"/>
              </w:rPr>
              <w:t>年</w:t>
            </w:r>
            <w:r>
              <w:rPr>
                <w:rFonts w:hint="eastAsia"/>
                <w:sz w:val="21"/>
                <w:szCs w:val="21"/>
                <w:highlight w:val="yellow"/>
                <w:lang w:val="en-US" w:eastAsia="zh-CN" w:bidi="zh-CN"/>
              </w:rPr>
              <w:t>1</w:t>
            </w:r>
            <w:r>
              <w:rPr>
                <w:sz w:val="21"/>
                <w:szCs w:val="21"/>
                <w:highlight w:val="yellow"/>
                <w:lang w:val="zh-CN" w:eastAsia="zh-CN" w:bidi="zh-CN"/>
              </w:rPr>
              <w:t>月</w:t>
            </w:r>
            <w:r>
              <w:rPr>
                <w:rFonts w:hint="eastAsia"/>
                <w:sz w:val="21"/>
                <w:szCs w:val="21"/>
                <w:highlight w:val="yellow"/>
                <w:lang w:val="en-US" w:eastAsia="zh-CN" w:bidi="zh-CN"/>
              </w:rPr>
              <w:t>1日</w:t>
            </w:r>
            <w:r>
              <w:rPr>
                <w:sz w:val="21"/>
                <w:szCs w:val="21"/>
                <w:highlight w:val="yellow"/>
                <w:lang w:val="zh-CN" w:eastAsia="zh-CN" w:bidi="zh-CN"/>
              </w:rPr>
              <w:t>至今）</w:t>
            </w:r>
            <w:r>
              <w:rPr>
                <w:sz w:val="21"/>
                <w:szCs w:val="21"/>
                <w:highlight w:val="none"/>
                <w:lang w:val="zh-CN" w:eastAsia="zh-CN" w:bidi="zh-CN"/>
              </w:rPr>
              <w:t>有</w:t>
            </w:r>
            <w:r>
              <w:rPr>
                <w:rFonts w:hint="eastAsia"/>
                <w:sz w:val="21"/>
                <w:szCs w:val="21"/>
                <w:highlight w:val="none"/>
                <w:lang w:val="zh-CN" w:eastAsia="zh-CN" w:bidi="zh-CN"/>
              </w:rPr>
              <w:t>1</w:t>
            </w:r>
            <w:r>
              <w:rPr>
                <w:sz w:val="21"/>
                <w:szCs w:val="21"/>
                <w:highlight w:val="none"/>
                <w:lang w:val="zh-CN" w:eastAsia="zh-CN" w:bidi="zh-CN"/>
              </w:rPr>
              <w:t>个</w:t>
            </w:r>
            <w:r>
              <w:rPr>
                <w:rFonts w:hint="eastAsia"/>
                <w:sz w:val="21"/>
                <w:szCs w:val="21"/>
                <w:highlight w:val="none"/>
                <w:lang w:val="zh-CN" w:eastAsia="zh-CN" w:bidi="zh-CN"/>
              </w:rPr>
              <w:t>单项</w:t>
            </w:r>
            <w:r>
              <w:rPr>
                <w:sz w:val="21"/>
                <w:szCs w:val="21"/>
                <w:highlight w:val="none"/>
                <w:lang w:val="zh-CN" w:eastAsia="zh-CN" w:bidi="zh-CN"/>
              </w:rPr>
              <w:t>合同金额</w:t>
            </w:r>
            <w:r>
              <w:rPr>
                <w:rFonts w:hint="eastAsia"/>
                <w:sz w:val="21"/>
                <w:szCs w:val="21"/>
                <w:highlight w:val="none"/>
                <w:lang w:val="en-US" w:eastAsia="zh-CN" w:bidi="zh-CN"/>
              </w:rPr>
              <w:t>20</w:t>
            </w:r>
            <w:r>
              <w:rPr>
                <w:sz w:val="21"/>
                <w:szCs w:val="21"/>
                <w:highlight w:val="none"/>
                <w:lang w:val="zh-CN" w:eastAsia="zh-CN" w:bidi="zh-CN"/>
              </w:rPr>
              <w:t>万或以上的</w:t>
            </w:r>
            <w:r>
              <w:rPr>
                <w:rFonts w:hint="eastAsia"/>
                <w:sz w:val="21"/>
                <w:szCs w:val="21"/>
                <w:highlight w:val="none"/>
                <w:lang w:val="en-US" w:eastAsia="zh-CN" w:bidi="zh-CN"/>
              </w:rPr>
              <w:t>船只销售</w:t>
            </w:r>
            <w:r>
              <w:rPr>
                <w:sz w:val="21"/>
                <w:szCs w:val="21"/>
                <w:highlight w:val="none"/>
                <w:lang w:val="zh-CN" w:eastAsia="zh-CN" w:bidi="zh-CN"/>
              </w:rPr>
              <w:t>项目业绩得</w:t>
            </w:r>
            <w:r>
              <w:rPr>
                <w:rFonts w:hint="eastAsia"/>
                <w:sz w:val="21"/>
                <w:szCs w:val="21"/>
                <w:highlight w:val="none"/>
                <w:lang w:val="en-US" w:eastAsia="zh-CN" w:bidi="zh-CN"/>
              </w:rPr>
              <w:t>5</w:t>
            </w:r>
            <w:r>
              <w:rPr>
                <w:sz w:val="21"/>
                <w:szCs w:val="21"/>
                <w:highlight w:val="none"/>
                <w:lang w:val="zh-CN" w:eastAsia="zh-CN" w:bidi="zh-CN"/>
              </w:rPr>
              <w:t xml:space="preserve">分，每增加一个加 </w:t>
            </w:r>
            <w:r>
              <w:rPr>
                <w:rFonts w:hint="eastAsia"/>
                <w:sz w:val="21"/>
                <w:szCs w:val="21"/>
                <w:highlight w:val="none"/>
                <w:lang w:val="en-US" w:eastAsia="zh-CN" w:bidi="zh-CN"/>
              </w:rPr>
              <w:t>5</w:t>
            </w:r>
            <w:r>
              <w:rPr>
                <w:sz w:val="21"/>
                <w:szCs w:val="21"/>
                <w:highlight w:val="none"/>
                <w:lang w:val="zh-CN" w:eastAsia="zh-CN" w:bidi="zh-CN"/>
              </w:rPr>
              <w:t>分，最多得</w:t>
            </w:r>
            <w:r>
              <w:rPr>
                <w:rFonts w:hint="eastAsia"/>
                <w:sz w:val="21"/>
                <w:szCs w:val="21"/>
                <w:highlight w:val="none"/>
                <w:lang w:val="en-US" w:eastAsia="zh-CN" w:bidi="zh-CN"/>
              </w:rPr>
              <w:t>20</w:t>
            </w:r>
            <w:r>
              <w:rPr>
                <w:sz w:val="21"/>
                <w:szCs w:val="21"/>
                <w:highlight w:val="none"/>
                <w:lang w:val="zh-CN" w:eastAsia="zh-CN" w:bidi="zh-CN"/>
              </w:rPr>
              <w:t>分（需提供</w:t>
            </w:r>
            <w:r>
              <w:rPr>
                <w:rFonts w:hint="eastAsia"/>
                <w:sz w:val="21"/>
                <w:szCs w:val="21"/>
                <w:highlight w:val="none"/>
                <w:lang w:val="zh-CN" w:eastAsia="zh-CN" w:bidi="zh-CN"/>
              </w:rPr>
              <w:t>中选</w:t>
            </w:r>
            <w:r>
              <w:rPr>
                <w:sz w:val="21"/>
                <w:szCs w:val="21"/>
                <w:highlight w:val="none"/>
                <w:lang w:val="zh-CN" w:eastAsia="zh-CN" w:bidi="zh-CN"/>
              </w:rPr>
              <w:t>通知书或项目合同或验收证明材料）。</w:t>
            </w:r>
          </w:p>
        </w:tc>
      </w:tr>
      <w:tr w14:paraId="0CC8443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3" w:hRule="atLeast"/>
          <w:jc w:val="center"/>
        </w:trPr>
        <w:tc>
          <w:tcPr>
            <w:tcW w:w="1392" w:type="dxa"/>
            <w:vMerge w:val="continue"/>
            <w:vAlign w:val="center"/>
          </w:tcPr>
          <w:p w14:paraId="6C397E7A">
            <w:pPr>
              <w:tabs>
                <w:tab w:val="left" w:pos="1470"/>
              </w:tabs>
              <w:autoSpaceDE w:val="0"/>
              <w:autoSpaceDN w:val="0"/>
              <w:snapToGrid w:val="0"/>
              <w:spacing w:line="300" w:lineRule="auto"/>
              <w:jc w:val="center"/>
              <w:rPr>
                <w:rFonts w:asciiTheme="minorHAnsi" w:hAnsiTheme="minorHAnsi" w:eastAsiaTheme="minorEastAsia" w:cstheme="minorBidi"/>
                <w:color w:val="auto"/>
                <w:sz w:val="21"/>
                <w:szCs w:val="21"/>
                <w:highlight w:val="none"/>
                <w:lang w:val="zh-CN" w:eastAsia="en-US" w:bidi="ar-SA"/>
              </w:rPr>
            </w:pPr>
          </w:p>
        </w:tc>
        <w:tc>
          <w:tcPr>
            <w:tcW w:w="1347" w:type="dxa"/>
            <w:tcBorders>
              <w:top w:val="single" w:color="auto" w:sz="4" w:space="0"/>
              <w:right w:val="single" w:color="auto" w:sz="4" w:space="0"/>
            </w:tcBorders>
            <w:vAlign w:val="center"/>
          </w:tcPr>
          <w:p w14:paraId="53266486">
            <w:pPr>
              <w:spacing w:before="166" w:line="254" w:lineRule="auto"/>
              <w:ind w:left="81" w:right="77"/>
              <w:jc w:val="center"/>
              <w:rPr>
                <w:rFonts w:hint="eastAsia"/>
                <w:sz w:val="21"/>
                <w:szCs w:val="21"/>
                <w:highlight w:val="none"/>
                <w:lang w:val="en-US" w:eastAsia="zh-CN" w:bidi="zh-CN"/>
              </w:rPr>
            </w:pPr>
            <w:r>
              <w:rPr>
                <w:rFonts w:hint="eastAsia"/>
                <w:sz w:val="21"/>
                <w:szCs w:val="21"/>
                <w:highlight w:val="none"/>
                <w:lang w:val="en-US" w:eastAsia="zh-CN" w:bidi="zh-CN"/>
              </w:rPr>
              <w:t>证书</w:t>
            </w:r>
          </w:p>
          <w:p w14:paraId="799DF7D7">
            <w:pPr>
              <w:tabs>
                <w:tab w:val="left" w:pos="1470"/>
              </w:tabs>
              <w:autoSpaceDE w:val="0"/>
              <w:autoSpaceDN w:val="0"/>
              <w:snapToGrid w:val="0"/>
              <w:spacing w:line="300" w:lineRule="auto"/>
              <w:ind w:left="0" w:leftChars="0" w:right="0" w:rightChars="0" w:firstLine="0" w:firstLineChars="0"/>
              <w:jc w:val="center"/>
              <w:rPr>
                <w:rFonts w:asciiTheme="minorHAnsi" w:hAnsiTheme="minorHAnsi" w:eastAsiaTheme="minorEastAsia" w:cstheme="minorBidi"/>
                <w:color w:val="auto"/>
                <w:sz w:val="21"/>
                <w:szCs w:val="21"/>
                <w:highlight w:val="none"/>
                <w:lang w:val="zh-CN" w:eastAsia="en-US" w:bidi="ar-SA"/>
              </w:rPr>
            </w:pPr>
          </w:p>
        </w:tc>
        <w:tc>
          <w:tcPr>
            <w:tcW w:w="1318" w:type="dxa"/>
            <w:tcBorders>
              <w:top w:val="single" w:color="auto" w:sz="4" w:space="0"/>
              <w:left w:val="single" w:color="auto" w:sz="4" w:space="0"/>
            </w:tcBorders>
            <w:vAlign w:val="center"/>
          </w:tcPr>
          <w:p w14:paraId="17ABF666">
            <w:pPr>
              <w:tabs>
                <w:tab w:val="left" w:pos="1470"/>
              </w:tabs>
              <w:autoSpaceDE w:val="0"/>
              <w:autoSpaceDN w:val="0"/>
              <w:snapToGrid w:val="0"/>
              <w:spacing w:line="300" w:lineRule="auto"/>
              <w:jc w:val="center"/>
              <w:rPr>
                <w:rFonts w:hint="eastAsia" w:asciiTheme="minorHAnsi" w:hAnsiTheme="minorHAnsi" w:eastAsiaTheme="minorEastAsia" w:cstheme="minorBidi"/>
                <w:color w:val="auto"/>
                <w:sz w:val="21"/>
                <w:szCs w:val="21"/>
                <w:highlight w:val="none"/>
                <w:lang w:val="en-US" w:eastAsia="zh-CN" w:bidi="ar-SA"/>
              </w:rPr>
            </w:pPr>
            <w:r>
              <w:rPr>
                <w:rFonts w:hint="eastAsia" w:cstheme="minorBidi"/>
                <w:color w:val="auto"/>
                <w:sz w:val="21"/>
                <w:szCs w:val="21"/>
                <w:highlight w:val="none"/>
                <w:lang w:val="en-US" w:eastAsia="zh-CN" w:bidi="ar-SA"/>
              </w:rPr>
              <w:t>4分</w:t>
            </w:r>
          </w:p>
        </w:tc>
        <w:tc>
          <w:tcPr>
            <w:tcW w:w="5974" w:type="dxa"/>
            <w:tcBorders>
              <w:top w:val="single" w:color="auto" w:sz="4" w:space="0"/>
            </w:tcBorders>
            <w:vAlign w:val="center"/>
          </w:tcPr>
          <w:p w14:paraId="2FFF6A84">
            <w:pPr>
              <w:keepNext w:val="0"/>
              <w:keepLines w:val="0"/>
              <w:pageBreakBefore w:val="0"/>
              <w:widowControl w:val="0"/>
              <w:numPr>
                <w:ilvl w:val="0"/>
                <w:numId w:val="0"/>
              </w:numPr>
              <w:tabs>
                <w:tab w:val="left" w:pos="1470"/>
              </w:tabs>
              <w:kinsoku/>
              <w:wordWrap/>
              <w:overflowPunct/>
              <w:topLinePunct w:val="0"/>
              <w:autoSpaceDE w:val="0"/>
              <w:autoSpaceDN w:val="0"/>
              <w:bidi w:val="0"/>
              <w:adjustRightInd/>
              <w:snapToGrid w:val="0"/>
              <w:spacing w:line="240" w:lineRule="auto"/>
              <w:ind w:left="0" w:leftChars="0" w:firstLine="0" w:firstLineChars="0"/>
              <w:jc w:val="left"/>
              <w:textAlignment w:val="auto"/>
              <w:rPr>
                <w:rFonts w:hint="eastAsia"/>
                <w:sz w:val="21"/>
                <w:szCs w:val="21"/>
                <w:highlight w:val="none"/>
                <w:lang w:val="en-US" w:eastAsia="zh-CN" w:bidi="zh-CN"/>
              </w:rPr>
            </w:pPr>
            <w:r>
              <w:rPr>
                <w:rFonts w:hint="eastAsia"/>
                <w:sz w:val="21"/>
                <w:szCs w:val="21"/>
                <w:highlight w:val="none"/>
                <w:lang w:val="en-US" w:eastAsia="zh-CN" w:bidi="zh-CN"/>
              </w:rPr>
              <w:t>投标人具有中国船级社认证的质量管理体系认证证书的（必须在有效期内），得2分；</w:t>
            </w:r>
          </w:p>
          <w:p w14:paraId="7C9454A7">
            <w:pPr>
              <w:keepNext w:val="0"/>
              <w:keepLines w:val="0"/>
              <w:pageBreakBefore w:val="0"/>
              <w:widowControl w:val="0"/>
              <w:numPr>
                <w:ilvl w:val="0"/>
                <w:numId w:val="0"/>
              </w:numPr>
              <w:tabs>
                <w:tab w:val="left" w:pos="1470"/>
              </w:tabs>
              <w:kinsoku/>
              <w:wordWrap/>
              <w:overflowPunct/>
              <w:topLinePunct w:val="0"/>
              <w:autoSpaceDE w:val="0"/>
              <w:autoSpaceDN w:val="0"/>
              <w:bidi w:val="0"/>
              <w:adjustRightInd/>
              <w:snapToGrid w:val="0"/>
              <w:spacing w:line="240" w:lineRule="auto"/>
              <w:ind w:left="0" w:leftChars="0" w:firstLine="0" w:firstLineChars="0"/>
              <w:jc w:val="left"/>
              <w:textAlignment w:val="auto"/>
              <w:rPr>
                <w:rFonts w:hint="eastAsia"/>
                <w:sz w:val="21"/>
                <w:szCs w:val="21"/>
                <w:highlight w:val="none"/>
                <w:lang w:val="en-US" w:eastAsia="zh-CN" w:bidi="zh-CN"/>
              </w:rPr>
            </w:pPr>
            <w:r>
              <w:rPr>
                <w:rFonts w:hint="eastAsia"/>
                <w:sz w:val="21"/>
                <w:szCs w:val="21"/>
                <w:highlight w:val="none"/>
                <w:lang w:val="en-US" w:eastAsia="zh-CN" w:bidi="zh-CN"/>
              </w:rPr>
              <w:t>投标人具有中国船级社认证的职业健康安全管理体系认证证书(必须在有效期内），得2分；</w:t>
            </w:r>
          </w:p>
          <w:p w14:paraId="46417028">
            <w:pPr>
              <w:keepNext w:val="0"/>
              <w:keepLines w:val="0"/>
              <w:pageBreakBefore w:val="0"/>
              <w:widowControl w:val="0"/>
              <w:numPr>
                <w:ilvl w:val="0"/>
                <w:numId w:val="0"/>
              </w:numPr>
              <w:tabs>
                <w:tab w:val="left" w:pos="1470"/>
              </w:tabs>
              <w:kinsoku/>
              <w:wordWrap/>
              <w:overflowPunct/>
              <w:topLinePunct w:val="0"/>
              <w:autoSpaceDE w:val="0"/>
              <w:autoSpaceDN w:val="0"/>
              <w:bidi w:val="0"/>
              <w:adjustRightInd/>
              <w:snapToGrid w:val="0"/>
              <w:spacing w:line="240" w:lineRule="auto"/>
              <w:ind w:left="0" w:leftChars="0" w:firstLine="0" w:firstLineChars="0"/>
              <w:jc w:val="left"/>
              <w:textAlignment w:val="auto"/>
              <w:rPr>
                <w:rFonts w:hint="default" w:ascii="宋体" w:hAnsi="宋体" w:cs="宋体" w:eastAsiaTheme="minorEastAsia"/>
                <w:color w:val="auto"/>
                <w:kern w:val="0"/>
                <w:sz w:val="21"/>
                <w:szCs w:val="21"/>
                <w:highlight w:val="none"/>
                <w:lang w:val="en-US" w:eastAsia="zh-CN" w:bidi="ar-SA"/>
              </w:rPr>
            </w:pPr>
            <w:r>
              <w:rPr>
                <w:rFonts w:hint="eastAsia"/>
                <w:sz w:val="21"/>
                <w:szCs w:val="21"/>
                <w:highlight w:val="none"/>
                <w:lang w:val="en-US" w:eastAsia="zh-CN" w:bidi="zh-CN"/>
              </w:rPr>
              <w:t>本项满分4分。</w:t>
            </w:r>
          </w:p>
        </w:tc>
      </w:tr>
      <w:tr w14:paraId="283630C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0" w:hRule="atLeast"/>
          <w:jc w:val="center"/>
        </w:trPr>
        <w:tc>
          <w:tcPr>
            <w:tcW w:w="1392" w:type="dxa"/>
            <w:vMerge w:val="continue"/>
            <w:vAlign w:val="center"/>
          </w:tcPr>
          <w:p w14:paraId="78A6A643">
            <w:pPr>
              <w:spacing w:line="360" w:lineRule="exact"/>
              <w:jc w:val="center"/>
              <w:rPr>
                <w:rFonts w:hint="eastAsia"/>
                <w:sz w:val="21"/>
                <w:szCs w:val="21"/>
                <w:highlight w:val="none"/>
                <w:lang w:val="zh-CN" w:bidi="zh-CN"/>
              </w:rPr>
            </w:pPr>
          </w:p>
        </w:tc>
        <w:tc>
          <w:tcPr>
            <w:tcW w:w="1347" w:type="dxa"/>
            <w:tcBorders>
              <w:top w:val="single" w:color="auto" w:sz="4" w:space="0"/>
              <w:bottom w:val="single" w:color="auto" w:sz="4" w:space="0"/>
            </w:tcBorders>
            <w:vAlign w:val="center"/>
          </w:tcPr>
          <w:p w14:paraId="792D7E1D">
            <w:pPr>
              <w:spacing w:line="360" w:lineRule="exact"/>
              <w:jc w:val="center"/>
              <w:rPr>
                <w:rFonts w:hint="default"/>
                <w:sz w:val="21"/>
                <w:szCs w:val="21"/>
                <w:highlight w:val="none"/>
                <w:lang w:val="en-US" w:bidi="zh-CN"/>
              </w:rPr>
            </w:pPr>
            <w:r>
              <w:rPr>
                <w:rFonts w:hint="eastAsia"/>
                <w:sz w:val="21"/>
                <w:szCs w:val="21"/>
                <w:highlight w:val="none"/>
                <w:lang w:val="en-US" w:bidi="zh-CN"/>
              </w:rPr>
              <w:t>工艺评定</w:t>
            </w:r>
          </w:p>
        </w:tc>
        <w:tc>
          <w:tcPr>
            <w:tcW w:w="1318" w:type="dxa"/>
            <w:tcBorders>
              <w:top w:val="single" w:color="auto" w:sz="4" w:space="0"/>
              <w:bottom w:val="single" w:color="auto" w:sz="4" w:space="0"/>
            </w:tcBorders>
            <w:vAlign w:val="center"/>
          </w:tcPr>
          <w:p w14:paraId="01B931A8">
            <w:pPr>
              <w:spacing w:line="360" w:lineRule="exact"/>
              <w:jc w:val="center"/>
              <w:rPr>
                <w:rFonts w:hint="default"/>
                <w:color w:val="000000"/>
                <w:sz w:val="21"/>
                <w:szCs w:val="21"/>
                <w:highlight w:val="none"/>
                <w:lang w:val="en-US" w:eastAsia="zh-CN" w:bidi="zh-CN"/>
              </w:rPr>
            </w:pPr>
            <w:r>
              <w:rPr>
                <w:rFonts w:hint="eastAsia"/>
                <w:color w:val="000000"/>
                <w:sz w:val="21"/>
                <w:szCs w:val="21"/>
                <w:highlight w:val="none"/>
                <w:lang w:val="en-US" w:eastAsia="zh-CN" w:bidi="zh-CN"/>
              </w:rPr>
              <w:t>4分</w:t>
            </w:r>
          </w:p>
        </w:tc>
        <w:tc>
          <w:tcPr>
            <w:tcW w:w="5974" w:type="dxa"/>
            <w:tcBorders>
              <w:top w:val="single" w:color="auto" w:sz="4" w:space="0"/>
              <w:bottom w:val="single" w:color="auto" w:sz="4" w:space="0"/>
            </w:tcBorders>
            <w:vAlign w:val="center"/>
          </w:tcPr>
          <w:p w14:paraId="40751115">
            <w:pPr>
              <w:snapToGrid w:val="0"/>
              <w:ind w:right="48" w:rightChars="23"/>
              <w:rPr>
                <w:rFonts w:hint="eastAsia"/>
                <w:sz w:val="21"/>
                <w:szCs w:val="21"/>
                <w:highlight w:val="none"/>
                <w:lang w:val="en-US" w:eastAsia="zh-CN" w:bidi="zh-CN"/>
              </w:rPr>
            </w:pPr>
            <w:r>
              <w:rPr>
                <w:rFonts w:hint="eastAsia"/>
                <w:sz w:val="21"/>
                <w:szCs w:val="21"/>
                <w:highlight w:val="none"/>
                <w:lang w:val="en-US" w:eastAsia="zh-CN" w:bidi="zh-CN"/>
              </w:rPr>
              <w:t>投标人通过中国船级社认可的焊接工艺评定，得2分。</w:t>
            </w:r>
          </w:p>
          <w:p w14:paraId="17BCE94A">
            <w:pPr>
              <w:pStyle w:val="16"/>
              <w:keepNext w:val="0"/>
              <w:keepLines w:val="0"/>
              <w:pageBreakBefore w:val="0"/>
              <w:widowControl/>
              <w:kinsoku/>
              <w:wordWrap/>
              <w:overflowPunct/>
              <w:topLinePunct w:val="0"/>
              <w:autoSpaceDE w:val="0"/>
              <w:autoSpaceDN w:val="0"/>
              <w:bidi w:val="0"/>
              <w:adjustRightInd w:val="0"/>
              <w:snapToGrid w:val="0"/>
              <w:spacing w:line="240" w:lineRule="auto"/>
              <w:ind w:left="0" w:leftChars="0" w:firstLine="0" w:firstLineChars="0"/>
              <w:textAlignment w:val="auto"/>
              <w:rPr>
                <w:rFonts w:hint="eastAsia"/>
                <w:sz w:val="21"/>
                <w:szCs w:val="21"/>
                <w:highlight w:val="none"/>
                <w:lang w:val="en-US" w:eastAsia="zh-CN" w:bidi="zh-CN"/>
              </w:rPr>
            </w:pPr>
            <w:r>
              <w:rPr>
                <w:rFonts w:hint="eastAsia"/>
                <w:sz w:val="21"/>
                <w:szCs w:val="21"/>
                <w:highlight w:val="none"/>
                <w:lang w:val="en-US" w:eastAsia="zh-CN" w:bidi="zh-CN"/>
              </w:rPr>
              <w:t>投标人取得主管部门颁发的铝船《船舶建造适检条件评估报告》，得2分。</w:t>
            </w:r>
          </w:p>
          <w:p w14:paraId="1E8A6BAD">
            <w:pPr>
              <w:rPr>
                <w:rFonts w:hint="default"/>
                <w:sz w:val="21"/>
                <w:szCs w:val="21"/>
                <w:lang w:val="en-US" w:eastAsia="zh-CN"/>
              </w:rPr>
            </w:pPr>
            <w:r>
              <w:rPr>
                <w:rFonts w:hint="eastAsia"/>
                <w:sz w:val="21"/>
                <w:szCs w:val="21"/>
                <w:highlight w:val="none"/>
                <w:lang w:val="en-US" w:eastAsia="zh-CN" w:bidi="zh-CN"/>
              </w:rPr>
              <w:t>本项满分4分。</w:t>
            </w:r>
          </w:p>
        </w:tc>
      </w:tr>
      <w:tr w14:paraId="3F04CAF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0" w:hRule="atLeast"/>
          <w:jc w:val="center"/>
        </w:trPr>
        <w:tc>
          <w:tcPr>
            <w:tcW w:w="1392" w:type="dxa"/>
            <w:vMerge w:val="continue"/>
            <w:vAlign w:val="center"/>
          </w:tcPr>
          <w:p w14:paraId="1D2E2769">
            <w:pPr>
              <w:spacing w:line="360" w:lineRule="exact"/>
              <w:jc w:val="center"/>
              <w:rPr>
                <w:rFonts w:hint="eastAsia"/>
                <w:sz w:val="21"/>
                <w:szCs w:val="21"/>
                <w:highlight w:val="none"/>
                <w:lang w:val="zh-CN" w:bidi="zh-CN"/>
              </w:rPr>
            </w:pPr>
          </w:p>
        </w:tc>
        <w:tc>
          <w:tcPr>
            <w:tcW w:w="1347" w:type="dxa"/>
            <w:tcBorders>
              <w:top w:val="single" w:color="auto" w:sz="4" w:space="0"/>
              <w:bottom w:val="single" w:color="auto" w:sz="4" w:space="0"/>
            </w:tcBorders>
            <w:vAlign w:val="center"/>
          </w:tcPr>
          <w:p w14:paraId="54AD8F61">
            <w:pPr>
              <w:spacing w:line="360" w:lineRule="exact"/>
              <w:jc w:val="center"/>
              <w:rPr>
                <w:sz w:val="21"/>
                <w:szCs w:val="21"/>
                <w:highlight w:val="none"/>
                <w:lang w:val="zh-CN" w:bidi="zh-CN"/>
              </w:rPr>
            </w:pPr>
            <w:r>
              <w:rPr>
                <w:rFonts w:hint="eastAsia"/>
                <w:sz w:val="21"/>
                <w:szCs w:val="21"/>
                <w:highlight w:val="none"/>
                <w:lang w:val="zh-CN" w:bidi="zh-CN"/>
              </w:rPr>
              <w:t>售后服务保障</w:t>
            </w:r>
          </w:p>
        </w:tc>
        <w:tc>
          <w:tcPr>
            <w:tcW w:w="1318" w:type="dxa"/>
            <w:tcBorders>
              <w:top w:val="single" w:color="auto" w:sz="4" w:space="0"/>
              <w:bottom w:val="single" w:color="auto" w:sz="4" w:space="0"/>
            </w:tcBorders>
            <w:vAlign w:val="center"/>
          </w:tcPr>
          <w:p w14:paraId="0F2CE7E1">
            <w:pPr>
              <w:spacing w:line="360" w:lineRule="exact"/>
              <w:jc w:val="center"/>
              <w:rPr>
                <w:color w:val="000000"/>
                <w:sz w:val="21"/>
                <w:szCs w:val="21"/>
                <w:highlight w:val="none"/>
                <w:lang w:val="zh-CN" w:bidi="zh-CN"/>
              </w:rPr>
            </w:pPr>
            <w:r>
              <w:rPr>
                <w:rFonts w:hint="eastAsia"/>
                <w:color w:val="000000" w:themeColor="text1"/>
                <w:sz w:val="21"/>
                <w:szCs w:val="21"/>
                <w:highlight w:val="none"/>
                <w:lang w:val="en-US" w:bidi="zh-CN"/>
                <w14:textFill>
                  <w14:solidFill>
                    <w14:schemeClr w14:val="tx1"/>
                  </w14:solidFill>
                </w14:textFill>
              </w:rPr>
              <w:t>4</w:t>
            </w:r>
            <w:r>
              <w:rPr>
                <w:rFonts w:hint="eastAsia"/>
                <w:color w:val="000000"/>
                <w:sz w:val="21"/>
                <w:szCs w:val="21"/>
                <w:highlight w:val="none"/>
                <w:lang w:val="zh-CN" w:bidi="zh-CN"/>
              </w:rPr>
              <w:t>分</w:t>
            </w:r>
          </w:p>
        </w:tc>
        <w:tc>
          <w:tcPr>
            <w:tcW w:w="5974" w:type="dxa"/>
            <w:tcBorders>
              <w:top w:val="single" w:color="auto" w:sz="4" w:space="0"/>
              <w:bottom w:val="single" w:color="auto" w:sz="4" w:space="0"/>
            </w:tcBorders>
            <w:vAlign w:val="center"/>
          </w:tcPr>
          <w:p w14:paraId="4094FD3E">
            <w:pPr>
              <w:snapToGrid w:val="0"/>
              <w:ind w:right="48" w:rightChars="23"/>
              <w:rPr>
                <w:sz w:val="21"/>
                <w:szCs w:val="21"/>
                <w:highlight w:val="none"/>
                <w:lang w:val="zh-CN" w:eastAsia="zh-CN" w:bidi="zh-CN"/>
              </w:rPr>
            </w:pPr>
            <w:r>
              <w:rPr>
                <w:rFonts w:hint="eastAsia"/>
                <w:sz w:val="21"/>
                <w:szCs w:val="21"/>
                <w:highlight w:val="none"/>
                <w:lang w:val="zh-CN" w:eastAsia="zh-CN" w:bidi="zh-CN"/>
              </w:rPr>
              <w:t>投标人提供针对本项目的售后服务承诺书。承诺在船只出现问题24小时内有服务人员到达现场解决问题得4分，48小时内得2分，超过48小时得</w:t>
            </w:r>
            <w:r>
              <w:rPr>
                <w:rFonts w:hint="eastAsia"/>
                <w:sz w:val="21"/>
                <w:szCs w:val="21"/>
                <w:highlight w:val="none"/>
                <w:lang w:val="en-US" w:eastAsia="zh-CN" w:bidi="zh-CN"/>
              </w:rPr>
              <w:t>0</w:t>
            </w:r>
            <w:r>
              <w:rPr>
                <w:rFonts w:hint="eastAsia"/>
                <w:sz w:val="21"/>
                <w:szCs w:val="21"/>
                <w:highlight w:val="none"/>
                <w:lang w:val="zh-CN" w:eastAsia="zh-CN" w:bidi="zh-CN"/>
              </w:rPr>
              <w:t>分。</w:t>
            </w:r>
          </w:p>
        </w:tc>
      </w:tr>
      <w:tr w14:paraId="3DFB1D7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0" w:hRule="atLeast"/>
          <w:jc w:val="center"/>
        </w:trPr>
        <w:tc>
          <w:tcPr>
            <w:tcW w:w="1392" w:type="dxa"/>
            <w:vMerge w:val="restart"/>
            <w:vAlign w:val="center"/>
          </w:tcPr>
          <w:p w14:paraId="6772A9C0">
            <w:pPr>
              <w:keepNext w:val="0"/>
              <w:keepLines w:val="0"/>
              <w:pageBreakBefore w:val="0"/>
              <w:widowControl w:val="0"/>
              <w:kinsoku/>
              <w:wordWrap/>
              <w:overflowPunct/>
              <w:topLinePunct w:val="0"/>
              <w:autoSpaceDE/>
              <w:autoSpaceDN/>
              <w:bidi w:val="0"/>
              <w:adjustRightInd/>
              <w:snapToGrid/>
              <w:spacing w:line="238" w:lineRule="exact"/>
              <w:ind w:left="0" w:right="0" w:rightChars="0"/>
              <w:jc w:val="center"/>
              <w:textAlignment w:val="auto"/>
              <w:rPr>
                <w:rFonts w:hint="eastAsia"/>
                <w:b/>
                <w:bCs/>
                <w:sz w:val="21"/>
                <w:szCs w:val="21"/>
                <w:highlight w:val="none"/>
                <w:lang w:val="en-US" w:eastAsia="zh-CN"/>
              </w:rPr>
            </w:pPr>
            <w:r>
              <w:rPr>
                <w:rFonts w:hint="eastAsia"/>
                <w:b/>
                <w:bCs/>
                <w:sz w:val="21"/>
                <w:szCs w:val="21"/>
                <w:highlight w:val="none"/>
                <w:lang w:val="en-US" w:eastAsia="zh-CN"/>
              </w:rPr>
              <w:t>技</w:t>
            </w:r>
          </w:p>
          <w:p w14:paraId="06830CAC">
            <w:pPr>
              <w:keepNext w:val="0"/>
              <w:keepLines w:val="0"/>
              <w:pageBreakBefore w:val="0"/>
              <w:widowControl w:val="0"/>
              <w:kinsoku/>
              <w:wordWrap/>
              <w:overflowPunct/>
              <w:topLinePunct w:val="0"/>
              <w:autoSpaceDE/>
              <w:autoSpaceDN/>
              <w:bidi w:val="0"/>
              <w:adjustRightInd/>
              <w:snapToGrid/>
              <w:spacing w:line="238" w:lineRule="exact"/>
              <w:ind w:left="0" w:right="0" w:rightChars="0"/>
              <w:jc w:val="center"/>
              <w:textAlignment w:val="auto"/>
              <w:rPr>
                <w:rFonts w:hint="eastAsia"/>
                <w:b/>
                <w:bCs/>
                <w:sz w:val="21"/>
                <w:szCs w:val="21"/>
                <w:highlight w:val="none"/>
                <w:lang w:val="en-US" w:eastAsia="zh-CN"/>
              </w:rPr>
            </w:pPr>
            <w:r>
              <w:rPr>
                <w:rFonts w:hint="eastAsia"/>
                <w:b/>
                <w:bCs/>
                <w:sz w:val="21"/>
                <w:szCs w:val="21"/>
                <w:highlight w:val="none"/>
                <w:lang w:val="en-US" w:eastAsia="zh-CN"/>
              </w:rPr>
              <w:t>术</w:t>
            </w:r>
          </w:p>
          <w:p w14:paraId="4B3E77EA">
            <w:pPr>
              <w:keepNext w:val="0"/>
              <w:keepLines w:val="0"/>
              <w:pageBreakBefore w:val="0"/>
              <w:widowControl w:val="0"/>
              <w:kinsoku/>
              <w:wordWrap/>
              <w:overflowPunct/>
              <w:topLinePunct w:val="0"/>
              <w:autoSpaceDE/>
              <w:autoSpaceDN/>
              <w:bidi w:val="0"/>
              <w:adjustRightInd/>
              <w:snapToGrid/>
              <w:spacing w:line="238" w:lineRule="exact"/>
              <w:ind w:left="0" w:right="0" w:rightChars="0"/>
              <w:jc w:val="center"/>
              <w:textAlignment w:val="auto"/>
              <w:rPr>
                <w:rFonts w:hint="eastAsia"/>
                <w:b/>
                <w:bCs/>
                <w:sz w:val="21"/>
                <w:szCs w:val="21"/>
                <w:highlight w:val="none"/>
                <w:lang w:val="en-US" w:eastAsia="zh-CN"/>
              </w:rPr>
            </w:pPr>
            <w:r>
              <w:rPr>
                <w:rFonts w:hint="eastAsia"/>
                <w:b/>
                <w:bCs/>
                <w:sz w:val="21"/>
                <w:szCs w:val="21"/>
                <w:highlight w:val="none"/>
                <w:lang w:val="en-US" w:eastAsia="zh-CN"/>
              </w:rPr>
              <w:t>标</w:t>
            </w:r>
          </w:p>
          <w:p w14:paraId="3DB211F5">
            <w:pPr>
              <w:keepNext w:val="0"/>
              <w:keepLines w:val="0"/>
              <w:pageBreakBefore w:val="0"/>
              <w:widowControl w:val="0"/>
              <w:kinsoku/>
              <w:wordWrap/>
              <w:overflowPunct/>
              <w:topLinePunct w:val="0"/>
              <w:autoSpaceDE/>
              <w:autoSpaceDN/>
              <w:bidi w:val="0"/>
              <w:adjustRightInd/>
              <w:snapToGrid/>
              <w:spacing w:line="238" w:lineRule="exact"/>
              <w:ind w:left="0" w:right="0" w:rightChars="0"/>
              <w:jc w:val="center"/>
              <w:textAlignment w:val="auto"/>
              <w:rPr>
                <w:rFonts w:hint="eastAsia"/>
                <w:b/>
                <w:bCs/>
                <w:sz w:val="21"/>
                <w:szCs w:val="21"/>
                <w:highlight w:val="none"/>
                <w:lang w:val="en-US" w:eastAsia="zh-CN"/>
              </w:rPr>
            </w:pPr>
            <w:r>
              <w:rPr>
                <w:rFonts w:hint="eastAsia"/>
                <w:b/>
                <w:bCs/>
                <w:sz w:val="21"/>
                <w:szCs w:val="21"/>
                <w:highlight w:val="none"/>
                <w:lang w:val="en-US" w:eastAsia="zh-CN"/>
              </w:rPr>
              <w:t>28</w:t>
            </w:r>
          </w:p>
          <w:p w14:paraId="55416197">
            <w:pPr>
              <w:keepNext w:val="0"/>
              <w:keepLines w:val="0"/>
              <w:pageBreakBefore w:val="0"/>
              <w:widowControl w:val="0"/>
              <w:kinsoku/>
              <w:wordWrap/>
              <w:overflowPunct/>
              <w:topLinePunct w:val="0"/>
              <w:autoSpaceDE/>
              <w:autoSpaceDN/>
              <w:bidi w:val="0"/>
              <w:adjustRightInd/>
              <w:snapToGrid/>
              <w:spacing w:line="238" w:lineRule="exact"/>
              <w:ind w:left="0" w:right="0" w:rightChars="0"/>
              <w:jc w:val="center"/>
              <w:textAlignment w:val="auto"/>
              <w:rPr>
                <w:rFonts w:hint="eastAsia"/>
                <w:b/>
                <w:bCs/>
                <w:sz w:val="21"/>
                <w:szCs w:val="21"/>
                <w:highlight w:val="none"/>
                <w:lang w:val="en-US" w:eastAsia="zh-CN"/>
              </w:rPr>
            </w:pPr>
            <w:r>
              <w:rPr>
                <w:rFonts w:hint="eastAsia"/>
                <w:b/>
                <w:bCs/>
                <w:sz w:val="21"/>
                <w:szCs w:val="21"/>
                <w:highlight w:val="none"/>
                <w:lang w:val="en-US" w:eastAsia="zh-CN"/>
              </w:rPr>
              <w:t>分</w:t>
            </w:r>
          </w:p>
          <w:p w14:paraId="54D534A1">
            <w:pPr>
              <w:spacing w:line="360" w:lineRule="exact"/>
              <w:jc w:val="center"/>
              <w:rPr>
                <w:rFonts w:hint="eastAsia"/>
                <w:sz w:val="21"/>
                <w:szCs w:val="21"/>
                <w:highlight w:val="none"/>
                <w:lang w:val="zh-CN" w:bidi="zh-CN"/>
              </w:rPr>
            </w:pPr>
          </w:p>
        </w:tc>
        <w:tc>
          <w:tcPr>
            <w:tcW w:w="2665" w:type="dxa"/>
            <w:gridSpan w:val="2"/>
            <w:tcBorders>
              <w:top w:val="single" w:color="auto" w:sz="4" w:space="0"/>
              <w:bottom w:val="single" w:color="auto" w:sz="4" w:space="0"/>
            </w:tcBorders>
            <w:vAlign w:val="center"/>
          </w:tcPr>
          <w:p w14:paraId="2AE1D218">
            <w:pPr>
              <w:spacing w:before="7"/>
              <w:rPr>
                <w:sz w:val="21"/>
                <w:szCs w:val="21"/>
                <w:highlight w:val="none"/>
                <w:lang w:val="zh-CN" w:eastAsia="zh-CN" w:bidi="zh-CN"/>
              </w:rPr>
            </w:pPr>
          </w:p>
          <w:p w14:paraId="2721CE1D">
            <w:pPr>
              <w:ind w:left="4" w:leftChars="0"/>
              <w:rPr>
                <w:rFonts w:hint="eastAsia" w:asciiTheme="minorHAnsi" w:hAnsiTheme="minorHAnsi" w:eastAsiaTheme="minorEastAsia" w:cstheme="minorBidi"/>
                <w:kern w:val="2"/>
                <w:sz w:val="21"/>
                <w:szCs w:val="21"/>
                <w:highlight w:val="none"/>
                <w:lang w:val="en-US" w:eastAsia="zh-CN" w:bidi="zh-CN"/>
              </w:rPr>
            </w:pPr>
            <w:r>
              <w:rPr>
                <w:rFonts w:hint="eastAsia"/>
                <w:sz w:val="21"/>
                <w:szCs w:val="21"/>
                <w:highlight w:val="none"/>
                <w:lang w:val="zh-CN" w:eastAsia="zh-CN" w:bidi="zh-CN"/>
              </w:rPr>
              <w:t>拟投入船只生产的机械设备运输措施</w:t>
            </w:r>
            <w:r>
              <w:rPr>
                <w:sz w:val="21"/>
                <w:szCs w:val="21"/>
                <w:highlight w:val="none"/>
                <w:lang w:val="zh-CN" w:eastAsia="zh-CN" w:bidi="zh-CN"/>
              </w:rPr>
              <w:t>（</w:t>
            </w:r>
            <w:r>
              <w:rPr>
                <w:rFonts w:hint="eastAsia"/>
                <w:sz w:val="21"/>
                <w:szCs w:val="21"/>
                <w:highlight w:val="none"/>
                <w:lang w:val="en-US" w:eastAsia="zh-CN" w:bidi="zh-CN"/>
              </w:rPr>
              <w:t>7</w:t>
            </w:r>
            <w:r>
              <w:rPr>
                <w:sz w:val="21"/>
                <w:szCs w:val="21"/>
                <w:highlight w:val="none"/>
                <w:lang w:val="zh-CN" w:eastAsia="zh-CN" w:bidi="zh-CN"/>
              </w:rPr>
              <w:t xml:space="preserve">分） </w:t>
            </w:r>
          </w:p>
        </w:tc>
        <w:tc>
          <w:tcPr>
            <w:tcW w:w="5974" w:type="dxa"/>
            <w:tcBorders>
              <w:top w:val="single" w:color="auto" w:sz="4" w:space="0"/>
              <w:bottom w:val="single" w:color="auto" w:sz="4" w:space="0"/>
            </w:tcBorders>
            <w:vAlign w:val="center"/>
          </w:tcPr>
          <w:p w14:paraId="2C1C7C9B">
            <w:pPr>
              <w:spacing w:before="15"/>
              <w:ind w:left="3" w:leftChars="0" w:right="48" w:rightChars="23"/>
              <w:rPr>
                <w:rFonts w:hint="eastAsia" w:asciiTheme="minorHAnsi" w:hAnsiTheme="minorHAnsi" w:eastAsiaTheme="minorEastAsia" w:cstheme="minorBidi"/>
                <w:kern w:val="2"/>
                <w:sz w:val="21"/>
                <w:szCs w:val="21"/>
                <w:highlight w:val="none"/>
                <w:lang w:val="zh-CN" w:eastAsia="zh-CN" w:bidi="zh-CN"/>
              </w:rPr>
            </w:pPr>
            <w:r>
              <w:rPr>
                <w:rFonts w:hint="eastAsia"/>
                <w:sz w:val="21"/>
                <w:szCs w:val="21"/>
                <w:highlight w:val="none"/>
                <w:lang w:val="zh-CN" w:eastAsia="zh-CN" w:bidi="zh-CN"/>
              </w:rPr>
              <w:t>用于本项目生产机械设备完好，测试仪器齐全，数量充足，功能先进，运输设备措施完备。</w:t>
            </w:r>
            <w:r>
              <w:rPr>
                <w:sz w:val="21"/>
                <w:szCs w:val="21"/>
                <w:highlight w:val="none"/>
                <w:lang w:val="zh-CN" w:eastAsia="zh-CN" w:bidi="zh-CN"/>
              </w:rPr>
              <w:t>如施工现场的投入未能达到技术标所述标准，应有处罚、整改措施，且措施具体并合理可行</w:t>
            </w:r>
            <w:r>
              <w:rPr>
                <w:rFonts w:hint="eastAsia"/>
                <w:sz w:val="21"/>
                <w:szCs w:val="21"/>
                <w:highlight w:val="none"/>
                <w:lang w:val="zh-CN" w:eastAsia="zh-CN" w:bidi="zh-CN"/>
              </w:rPr>
              <w:t>。</w:t>
            </w:r>
          </w:p>
        </w:tc>
      </w:tr>
      <w:tr w14:paraId="7C1261D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0" w:hRule="atLeast"/>
          <w:jc w:val="center"/>
        </w:trPr>
        <w:tc>
          <w:tcPr>
            <w:tcW w:w="1392" w:type="dxa"/>
            <w:vMerge w:val="continue"/>
            <w:vAlign w:val="center"/>
          </w:tcPr>
          <w:p w14:paraId="6A4E929B">
            <w:pPr>
              <w:spacing w:line="360" w:lineRule="exact"/>
              <w:jc w:val="center"/>
              <w:rPr>
                <w:rFonts w:hint="eastAsia"/>
                <w:sz w:val="21"/>
                <w:szCs w:val="21"/>
                <w:highlight w:val="none"/>
                <w:lang w:val="zh-CN" w:bidi="zh-CN"/>
              </w:rPr>
            </w:pPr>
          </w:p>
        </w:tc>
        <w:tc>
          <w:tcPr>
            <w:tcW w:w="2665" w:type="dxa"/>
            <w:gridSpan w:val="2"/>
            <w:tcBorders>
              <w:top w:val="single" w:color="auto" w:sz="4" w:space="0"/>
              <w:bottom w:val="single" w:color="auto" w:sz="4" w:space="0"/>
            </w:tcBorders>
            <w:vAlign w:val="center"/>
          </w:tcPr>
          <w:p w14:paraId="7E485919">
            <w:pPr>
              <w:spacing w:before="41" w:line="242" w:lineRule="auto"/>
              <w:ind w:left="4" w:leftChars="0" w:right="160" w:rightChars="0"/>
              <w:rPr>
                <w:rFonts w:hint="eastAsia" w:asciiTheme="minorHAnsi" w:hAnsiTheme="minorHAnsi" w:eastAsiaTheme="minorEastAsia" w:cstheme="minorBidi"/>
                <w:kern w:val="2"/>
                <w:sz w:val="21"/>
                <w:szCs w:val="21"/>
                <w:highlight w:val="none"/>
                <w:lang w:val="en-US" w:eastAsia="zh-CN" w:bidi="zh-CN"/>
              </w:rPr>
            </w:pPr>
            <w:r>
              <w:rPr>
                <w:rFonts w:hint="eastAsia"/>
                <w:sz w:val="21"/>
                <w:szCs w:val="21"/>
                <w:highlight w:val="none"/>
                <w:lang w:val="zh-CN" w:eastAsia="zh-CN" w:bidi="zh-CN"/>
              </w:rPr>
              <w:t>确保工期的措施（</w:t>
            </w:r>
            <w:r>
              <w:rPr>
                <w:rFonts w:hint="eastAsia"/>
                <w:sz w:val="21"/>
                <w:szCs w:val="21"/>
                <w:highlight w:val="none"/>
                <w:lang w:val="en-US" w:eastAsia="zh-CN" w:bidi="zh-CN"/>
              </w:rPr>
              <w:t>7</w:t>
            </w:r>
            <w:r>
              <w:rPr>
                <w:rFonts w:hint="eastAsia"/>
                <w:sz w:val="21"/>
                <w:szCs w:val="21"/>
                <w:highlight w:val="none"/>
                <w:lang w:val="zh-CN" w:eastAsia="zh-CN" w:bidi="zh-CN"/>
              </w:rPr>
              <w:t>分）</w:t>
            </w:r>
          </w:p>
        </w:tc>
        <w:tc>
          <w:tcPr>
            <w:tcW w:w="5974" w:type="dxa"/>
            <w:tcBorders>
              <w:top w:val="single" w:color="auto" w:sz="4" w:space="0"/>
              <w:bottom w:val="single" w:color="auto" w:sz="4" w:space="0"/>
            </w:tcBorders>
            <w:vAlign w:val="center"/>
          </w:tcPr>
          <w:p w14:paraId="68CF823C">
            <w:pPr>
              <w:spacing w:before="41"/>
              <w:ind w:left="3" w:leftChars="0" w:right="48" w:rightChars="23"/>
              <w:rPr>
                <w:rFonts w:hint="eastAsia" w:asciiTheme="minorHAnsi" w:hAnsiTheme="minorHAnsi" w:eastAsiaTheme="minorEastAsia" w:cstheme="minorBidi"/>
                <w:kern w:val="2"/>
                <w:sz w:val="21"/>
                <w:szCs w:val="21"/>
                <w:highlight w:val="none"/>
                <w:lang w:val="zh-CN" w:eastAsia="zh-CN" w:bidi="zh-CN"/>
              </w:rPr>
            </w:pPr>
            <w:r>
              <w:rPr>
                <w:rFonts w:hint="eastAsia"/>
                <w:sz w:val="21"/>
                <w:szCs w:val="21"/>
                <w:highlight w:val="none"/>
                <w:lang w:val="zh-CN" w:eastAsia="zh-CN" w:bidi="zh-CN"/>
              </w:rPr>
              <w:t>有明确保证船只如期完工的措施和生产计划，明确每延误工期一天的处罚措施。</w:t>
            </w:r>
            <w:r>
              <w:rPr>
                <w:sz w:val="21"/>
                <w:szCs w:val="21"/>
                <w:highlight w:val="none"/>
                <w:lang w:val="zh-CN" w:eastAsia="zh-CN" w:bidi="zh-CN"/>
              </w:rPr>
              <w:t xml:space="preserve"> </w:t>
            </w:r>
          </w:p>
        </w:tc>
      </w:tr>
      <w:tr w14:paraId="78FF48D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0" w:hRule="atLeast"/>
          <w:jc w:val="center"/>
        </w:trPr>
        <w:tc>
          <w:tcPr>
            <w:tcW w:w="1392" w:type="dxa"/>
            <w:vMerge w:val="continue"/>
            <w:vAlign w:val="center"/>
          </w:tcPr>
          <w:p w14:paraId="62E07112">
            <w:pPr>
              <w:spacing w:line="360" w:lineRule="exact"/>
              <w:jc w:val="center"/>
              <w:rPr>
                <w:rFonts w:hint="eastAsia"/>
                <w:sz w:val="21"/>
                <w:szCs w:val="21"/>
                <w:highlight w:val="none"/>
                <w:lang w:val="zh-CN" w:bidi="zh-CN"/>
              </w:rPr>
            </w:pPr>
          </w:p>
        </w:tc>
        <w:tc>
          <w:tcPr>
            <w:tcW w:w="2665" w:type="dxa"/>
            <w:gridSpan w:val="2"/>
            <w:tcBorders>
              <w:top w:val="single" w:color="auto" w:sz="4" w:space="0"/>
              <w:bottom w:val="single" w:color="auto" w:sz="4" w:space="0"/>
            </w:tcBorders>
            <w:vAlign w:val="center"/>
          </w:tcPr>
          <w:p w14:paraId="4C89A9C9">
            <w:pPr>
              <w:spacing w:line="242" w:lineRule="auto"/>
              <w:ind w:left="4" w:leftChars="0" w:right="160" w:rightChars="0"/>
              <w:rPr>
                <w:rFonts w:hint="eastAsia" w:asciiTheme="minorHAnsi" w:hAnsiTheme="minorHAnsi" w:eastAsiaTheme="minorEastAsia" w:cstheme="minorBidi"/>
                <w:kern w:val="2"/>
                <w:sz w:val="21"/>
                <w:szCs w:val="21"/>
                <w:highlight w:val="none"/>
                <w:lang w:val="en-US" w:eastAsia="zh-CN" w:bidi="zh-CN"/>
              </w:rPr>
            </w:pPr>
            <w:r>
              <w:rPr>
                <w:rFonts w:hint="eastAsia"/>
                <w:sz w:val="21"/>
                <w:szCs w:val="21"/>
                <w:highlight w:val="none"/>
                <w:lang w:val="zh-CN" w:eastAsia="zh-CN" w:bidi="zh-CN"/>
              </w:rPr>
              <w:t>确保船只的生产质量的技术措施（</w:t>
            </w:r>
            <w:r>
              <w:rPr>
                <w:rFonts w:hint="eastAsia"/>
                <w:sz w:val="21"/>
                <w:szCs w:val="21"/>
                <w:highlight w:val="none"/>
                <w:lang w:val="en-US" w:eastAsia="zh-CN" w:bidi="zh-CN"/>
              </w:rPr>
              <w:t>7分</w:t>
            </w:r>
            <w:r>
              <w:rPr>
                <w:rFonts w:hint="eastAsia"/>
                <w:sz w:val="21"/>
                <w:szCs w:val="21"/>
                <w:highlight w:val="none"/>
                <w:lang w:val="zh-CN" w:eastAsia="zh-CN" w:bidi="zh-CN"/>
              </w:rPr>
              <w:t>）</w:t>
            </w:r>
            <w:r>
              <w:rPr>
                <w:sz w:val="21"/>
                <w:szCs w:val="21"/>
                <w:highlight w:val="none"/>
                <w:lang w:val="zh-CN" w:eastAsia="zh-CN" w:bidi="zh-CN"/>
              </w:rPr>
              <w:t xml:space="preserve"> </w:t>
            </w:r>
          </w:p>
        </w:tc>
        <w:tc>
          <w:tcPr>
            <w:tcW w:w="5974" w:type="dxa"/>
            <w:tcBorders>
              <w:top w:val="single" w:color="auto" w:sz="4" w:space="0"/>
              <w:bottom w:val="single" w:color="auto" w:sz="4" w:space="0"/>
            </w:tcBorders>
            <w:vAlign w:val="center"/>
          </w:tcPr>
          <w:p w14:paraId="021DF445">
            <w:pPr>
              <w:spacing w:before="44"/>
              <w:ind w:left="3" w:leftChars="0" w:right="48" w:rightChars="23"/>
              <w:rPr>
                <w:rFonts w:hint="eastAsia" w:asciiTheme="minorHAnsi" w:hAnsiTheme="minorHAnsi" w:eastAsiaTheme="minorEastAsia" w:cstheme="minorBidi"/>
                <w:kern w:val="2"/>
                <w:sz w:val="21"/>
                <w:szCs w:val="21"/>
                <w:highlight w:val="none"/>
                <w:lang w:val="zh-CN" w:eastAsia="zh-CN" w:bidi="zh-CN"/>
              </w:rPr>
            </w:pPr>
            <w:r>
              <w:rPr>
                <w:rFonts w:hint="eastAsia"/>
                <w:sz w:val="21"/>
                <w:szCs w:val="21"/>
                <w:highlight w:val="none"/>
                <w:lang w:val="zh-CN" w:eastAsia="zh-CN" w:bidi="zh-CN"/>
              </w:rPr>
              <w:t>质量</w:t>
            </w:r>
            <w:r>
              <w:rPr>
                <w:rFonts w:hint="eastAsia"/>
                <w:sz w:val="21"/>
                <w:szCs w:val="21"/>
                <w:highlight w:val="none"/>
                <w:lang w:val="en-US" w:eastAsia="zh-CN" w:bidi="zh-CN"/>
              </w:rPr>
              <w:t>保证</w:t>
            </w:r>
            <w:r>
              <w:rPr>
                <w:rFonts w:hint="eastAsia"/>
                <w:sz w:val="21"/>
                <w:szCs w:val="21"/>
                <w:highlight w:val="none"/>
                <w:lang w:val="zh-CN" w:eastAsia="zh-CN" w:bidi="zh-CN"/>
              </w:rPr>
              <w:t>体系完整，保证船只生产质量的方法具有针对性。</w:t>
            </w:r>
          </w:p>
        </w:tc>
      </w:tr>
      <w:tr w14:paraId="133D9D0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0" w:hRule="atLeast"/>
          <w:jc w:val="center"/>
        </w:trPr>
        <w:tc>
          <w:tcPr>
            <w:tcW w:w="1392" w:type="dxa"/>
            <w:vMerge w:val="continue"/>
            <w:vAlign w:val="center"/>
          </w:tcPr>
          <w:p w14:paraId="092B48CC">
            <w:pPr>
              <w:spacing w:line="360" w:lineRule="exact"/>
              <w:jc w:val="center"/>
              <w:rPr>
                <w:rFonts w:hint="eastAsia"/>
                <w:sz w:val="21"/>
                <w:szCs w:val="21"/>
                <w:highlight w:val="none"/>
                <w:lang w:val="zh-CN" w:bidi="zh-CN"/>
              </w:rPr>
            </w:pPr>
          </w:p>
        </w:tc>
        <w:tc>
          <w:tcPr>
            <w:tcW w:w="2665" w:type="dxa"/>
            <w:gridSpan w:val="2"/>
            <w:tcBorders>
              <w:top w:val="single" w:color="auto" w:sz="4" w:space="0"/>
              <w:bottom w:val="single" w:color="auto" w:sz="4" w:space="0"/>
            </w:tcBorders>
            <w:vAlign w:val="center"/>
          </w:tcPr>
          <w:p w14:paraId="16FB8835">
            <w:pPr>
              <w:spacing w:before="20"/>
              <w:ind w:left="3" w:leftChars="0" w:right="48" w:rightChars="23"/>
              <w:rPr>
                <w:rFonts w:hint="eastAsia" w:asciiTheme="minorHAnsi" w:hAnsiTheme="minorHAnsi" w:eastAsiaTheme="minorEastAsia" w:cstheme="minorBidi"/>
                <w:kern w:val="2"/>
                <w:sz w:val="21"/>
                <w:szCs w:val="21"/>
                <w:highlight w:val="none"/>
                <w:lang w:val="en-US" w:eastAsia="zh-CN" w:bidi="zh-CN"/>
              </w:rPr>
            </w:pPr>
            <w:r>
              <w:rPr>
                <w:rFonts w:hint="eastAsia"/>
                <w:sz w:val="21"/>
                <w:szCs w:val="21"/>
                <w:highlight w:val="none"/>
                <w:lang w:val="en-US" w:eastAsia="zh-CN" w:bidi="zh-CN"/>
              </w:rPr>
              <w:t>确保项目的安全生产的组织措施（7分）</w:t>
            </w:r>
          </w:p>
        </w:tc>
        <w:tc>
          <w:tcPr>
            <w:tcW w:w="5974" w:type="dxa"/>
            <w:tcBorders>
              <w:top w:val="single" w:color="auto" w:sz="4" w:space="0"/>
              <w:bottom w:val="single" w:color="auto" w:sz="4" w:space="0"/>
            </w:tcBorders>
            <w:vAlign w:val="center"/>
          </w:tcPr>
          <w:p w14:paraId="11E7C837">
            <w:pPr>
              <w:spacing w:before="20"/>
              <w:ind w:left="3" w:leftChars="0" w:right="48" w:rightChars="23"/>
              <w:rPr>
                <w:rFonts w:hint="eastAsia" w:asciiTheme="minorHAnsi" w:hAnsiTheme="minorHAnsi" w:eastAsiaTheme="minorEastAsia" w:cstheme="minorBidi"/>
                <w:kern w:val="2"/>
                <w:sz w:val="21"/>
                <w:szCs w:val="21"/>
                <w:highlight w:val="none"/>
                <w:lang w:val="zh-CN" w:eastAsia="zh-CN" w:bidi="zh-CN"/>
              </w:rPr>
            </w:pPr>
            <w:r>
              <w:rPr>
                <w:rFonts w:hint="eastAsia"/>
                <w:sz w:val="21"/>
                <w:szCs w:val="21"/>
                <w:highlight w:val="none"/>
                <w:lang w:val="zh-CN" w:eastAsia="zh-CN" w:bidi="zh-CN"/>
              </w:rPr>
              <w:t>有具体的安全生产组织体系，针对项目编制明确的安全生产应急预案。</w:t>
            </w:r>
          </w:p>
        </w:tc>
      </w:tr>
    </w:tbl>
    <w:p w14:paraId="6863F9B1">
      <w:pPr>
        <w:pStyle w:val="3"/>
        <w:spacing w:before="29" w:line="440" w:lineRule="exact"/>
        <w:ind w:left="0" w:right="18"/>
        <w:sectPr>
          <w:pgSz w:w="11906" w:h="16838"/>
          <w:pgMar w:top="1440" w:right="1800" w:bottom="1440" w:left="1800" w:header="851" w:footer="992" w:gutter="0"/>
          <w:cols w:space="425" w:num="1"/>
          <w:docGrid w:type="lines" w:linePitch="312" w:charSpace="0"/>
        </w:sectPr>
      </w:pPr>
    </w:p>
    <w:p w14:paraId="6144062D">
      <w:pPr>
        <w:numPr>
          <w:ilvl w:val="0"/>
          <w:numId w:val="0"/>
        </w:numPr>
        <w:jc w:val="left"/>
        <w:rPr>
          <w:rFonts w:hint="default" w:eastAsia="宋体"/>
          <w:b/>
          <w:bCs/>
          <w:sz w:val="28"/>
          <w:szCs w:val="28"/>
          <w:highlight w:val="none"/>
          <w:lang w:val="en-US" w:eastAsia="zh-CN"/>
        </w:rPr>
      </w:pPr>
      <w:r>
        <w:rPr>
          <w:rFonts w:hint="eastAsia"/>
          <w:b/>
          <w:bCs/>
          <w:sz w:val="28"/>
          <w:szCs w:val="28"/>
          <w:highlight w:val="none"/>
          <w:lang w:val="en-US" w:eastAsia="zh-CN"/>
        </w:rPr>
        <w:t>附件2投标格式</w:t>
      </w:r>
    </w:p>
    <w:p w14:paraId="56463228">
      <w:pPr>
        <w:numPr>
          <w:ilvl w:val="0"/>
          <w:numId w:val="0"/>
        </w:numPr>
        <w:jc w:val="center"/>
        <w:rPr>
          <w:rFonts w:hint="eastAsia" w:cs="宋体"/>
          <w:snapToGrid w:val="0"/>
          <w:sz w:val="21"/>
          <w:szCs w:val="21"/>
          <w:highlight w:val="none"/>
          <w:u w:val="single"/>
          <w:lang w:val="zh-CN"/>
        </w:rPr>
      </w:pPr>
      <w:r>
        <w:rPr>
          <w:rFonts w:hint="eastAsia"/>
          <w:b/>
          <w:bCs/>
          <w:sz w:val="28"/>
          <w:szCs w:val="28"/>
          <w:highlight w:val="none"/>
          <w:lang w:val="en-US" w:eastAsia="zh-CN"/>
        </w:rPr>
        <w:t>一、</w:t>
      </w:r>
      <w:r>
        <w:rPr>
          <w:rFonts w:hint="eastAsia"/>
          <w:b/>
          <w:bCs/>
          <w:sz w:val="28"/>
          <w:szCs w:val="28"/>
          <w:highlight w:val="none"/>
          <w:lang w:eastAsia="zh-CN"/>
        </w:rPr>
        <w:t>投标报价</w:t>
      </w:r>
      <w:r>
        <w:rPr>
          <w:b/>
          <w:bCs/>
          <w:sz w:val="28"/>
          <w:szCs w:val="28"/>
          <w:highlight w:val="none"/>
        </w:rPr>
        <w:t>函</w:t>
      </w:r>
    </w:p>
    <w:p w14:paraId="6710B02E">
      <w:pPr>
        <w:tabs>
          <w:tab w:val="left" w:pos="2359"/>
          <w:tab w:val="left" w:pos="4759"/>
        </w:tabs>
        <w:spacing w:before="284" w:line="480" w:lineRule="auto"/>
        <w:ind w:firstLine="0" w:firstLineChars="0"/>
        <w:rPr>
          <w:highlight w:val="none"/>
        </w:rPr>
      </w:pPr>
      <w:bookmarkStart w:id="1" w:name="_Toc25637"/>
      <w:r>
        <w:rPr>
          <w:highlight w:val="none"/>
        </w:rPr>
        <w:t>致：</w:t>
      </w:r>
      <w:r>
        <w:rPr>
          <w:highlight w:val="none"/>
          <w:u w:val="single"/>
        </w:rPr>
        <w:t>（</w:t>
      </w:r>
      <w:r>
        <w:rPr>
          <w:rFonts w:hint="eastAsia"/>
          <w:highlight w:val="none"/>
          <w:u w:val="single"/>
          <w:lang w:eastAsia="zh-CN"/>
        </w:rPr>
        <w:t>招标人</w:t>
      </w:r>
      <w:r>
        <w:rPr>
          <w:highlight w:val="none"/>
          <w:u w:val="single"/>
        </w:rPr>
        <w:t>）</w:t>
      </w:r>
      <w:r>
        <w:rPr>
          <w:highlight w:val="none"/>
          <w:u w:val="single"/>
        </w:rPr>
        <w:tab/>
      </w:r>
      <w:r>
        <w:rPr>
          <w:highlight w:val="none"/>
        </w:rPr>
        <w:t>：</w:t>
      </w:r>
      <w:bookmarkEnd w:id="1"/>
    </w:p>
    <w:p w14:paraId="47FE0A64">
      <w:pPr>
        <w:autoSpaceDE w:val="0"/>
        <w:autoSpaceDN w:val="0"/>
        <w:adjustRightInd w:val="0"/>
        <w:spacing w:line="480" w:lineRule="auto"/>
        <w:ind w:left="2" w:firstLine="462" w:firstLineChars="220"/>
        <w:rPr>
          <w:szCs w:val="24"/>
          <w:highlight w:val="none"/>
        </w:rPr>
      </w:pPr>
      <w:r>
        <w:rPr>
          <w:rFonts w:hint="eastAsia"/>
          <w:kern w:val="2"/>
          <w:highlight w:val="none"/>
        </w:rPr>
        <w:t>一、根据已收到</w:t>
      </w:r>
      <w:r>
        <w:rPr>
          <w:kern w:val="2"/>
          <w:highlight w:val="none"/>
          <w:u w:val="single"/>
        </w:rPr>
        <w:t xml:space="preserve">      （项目名称）       </w:t>
      </w:r>
      <w:r>
        <w:rPr>
          <w:rFonts w:hint="eastAsia"/>
          <w:kern w:val="2"/>
          <w:highlight w:val="none"/>
          <w:lang w:eastAsia="zh-CN"/>
        </w:rPr>
        <w:t>招标</w:t>
      </w:r>
      <w:r>
        <w:rPr>
          <w:kern w:val="2"/>
          <w:highlight w:val="none"/>
        </w:rPr>
        <w:t>文</w:t>
      </w:r>
      <w:r>
        <w:rPr>
          <w:rFonts w:hint="eastAsia"/>
          <w:kern w:val="2"/>
          <w:highlight w:val="none"/>
        </w:rPr>
        <w:t>件</w:t>
      </w:r>
      <w:r>
        <w:rPr>
          <w:rFonts w:hint="eastAsia"/>
          <w:szCs w:val="24"/>
          <w:highlight w:val="none"/>
        </w:rPr>
        <w:t>，我方已经详细地阅读了全部</w:t>
      </w:r>
      <w:r>
        <w:rPr>
          <w:rFonts w:hint="eastAsia"/>
          <w:szCs w:val="24"/>
          <w:highlight w:val="none"/>
          <w:lang w:eastAsia="zh-CN"/>
        </w:rPr>
        <w:t>招标</w:t>
      </w:r>
      <w:r>
        <w:rPr>
          <w:rFonts w:hint="eastAsia"/>
          <w:szCs w:val="24"/>
          <w:highlight w:val="none"/>
        </w:rPr>
        <w:t>文件及其附件，包括澄清及参考文件。我方已完全清晰理解</w:t>
      </w:r>
      <w:r>
        <w:rPr>
          <w:rFonts w:hint="eastAsia"/>
          <w:szCs w:val="24"/>
          <w:highlight w:val="none"/>
          <w:lang w:eastAsia="zh-CN"/>
        </w:rPr>
        <w:t>招标</w:t>
      </w:r>
      <w:r>
        <w:rPr>
          <w:rFonts w:hint="eastAsia"/>
          <w:szCs w:val="24"/>
          <w:highlight w:val="none"/>
        </w:rPr>
        <w:t>文件的要求，不存在任何含糊不清和误解之处，同意并接受</w:t>
      </w:r>
      <w:r>
        <w:rPr>
          <w:rFonts w:hint="eastAsia"/>
          <w:szCs w:val="24"/>
          <w:highlight w:val="none"/>
          <w:lang w:eastAsia="zh-CN"/>
        </w:rPr>
        <w:t>招标</w:t>
      </w:r>
      <w:r>
        <w:rPr>
          <w:rFonts w:hint="eastAsia"/>
          <w:szCs w:val="24"/>
          <w:highlight w:val="none"/>
        </w:rPr>
        <w:t>文件的各项要求，遵守</w:t>
      </w:r>
      <w:r>
        <w:rPr>
          <w:rFonts w:hint="eastAsia"/>
          <w:szCs w:val="24"/>
          <w:highlight w:val="none"/>
          <w:lang w:eastAsia="zh-CN"/>
        </w:rPr>
        <w:t>招标</w:t>
      </w:r>
      <w:r>
        <w:rPr>
          <w:rFonts w:hint="eastAsia"/>
          <w:szCs w:val="24"/>
          <w:highlight w:val="none"/>
        </w:rPr>
        <w:t>文件中的各项规定，按</w:t>
      </w:r>
      <w:r>
        <w:rPr>
          <w:rFonts w:hint="eastAsia"/>
          <w:szCs w:val="24"/>
          <w:highlight w:val="none"/>
          <w:lang w:eastAsia="zh-CN"/>
        </w:rPr>
        <w:t>招标</w:t>
      </w:r>
      <w:r>
        <w:rPr>
          <w:rFonts w:hint="eastAsia"/>
          <w:szCs w:val="24"/>
          <w:highlight w:val="none"/>
        </w:rPr>
        <w:t>文件的要求提供报价。我方愿以人民币（大写）</w:t>
      </w:r>
      <w:r>
        <w:rPr>
          <w:rFonts w:hint="eastAsia"/>
          <w:szCs w:val="24"/>
          <w:highlight w:val="none"/>
          <w:u w:val="single"/>
        </w:rPr>
        <w:t xml:space="preserve"> </w:t>
      </w:r>
      <w:r>
        <w:rPr>
          <w:rFonts w:hint="eastAsia"/>
          <w:szCs w:val="24"/>
          <w:highlight w:val="none"/>
          <w:u w:val="single"/>
        </w:rPr>
        <w:tab/>
      </w:r>
      <w:r>
        <w:rPr>
          <w:rFonts w:hint="eastAsia"/>
          <w:szCs w:val="24"/>
          <w:highlight w:val="none"/>
          <w:u w:val="single"/>
        </w:rPr>
        <w:t xml:space="preserve">      </w:t>
      </w:r>
      <w:r>
        <w:rPr>
          <w:rFonts w:hint="eastAsia"/>
          <w:szCs w:val="24"/>
          <w:highlight w:val="none"/>
        </w:rPr>
        <w:t>元（RMB：￥</w:t>
      </w:r>
      <w:r>
        <w:rPr>
          <w:rFonts w:hint="eastAsia"/>
          <w:szCs w:val="24"/>
          <w:highlight w:val="none"/>
          <w:u w:val="single"/>
        </w:rPr>
        <w:t xml:space="preserve"> </w:t>
      </w:r>
      <w:r>
        <w:rPr>
          <w:rFonts w:hint="eastAsia"/>
          <w:szCs w:val="24"/>
          <w:highlight w:val="none"/>
          <w:u w:val="single"/>
        </w:rPr>
        <w:tab/>
      </w:r>
      <w:r>
        <w:rPr>
          <w:rFonts w:hint="eastAsia"/>
          <w:szCs w:val="24"/>
          <w:highlight w:val="none"/>
          <w:u w:val="single"/>
        </w:rPr>
        <w:tab/>
      </w:r>
      <w:r>
        <w:rPr>
          <w:rFonts w:hint="eastAsia"/>
          <w:szCs w:val="24"/>
          <w:highlight w:val="none"/>
          <w:u w:val="single"/>
        </w:rPr>
        <w:t xml:space="preserve">  </w:t>
      </w:r>
      <w:r>
        <w:rPr>
          <w:rFonts w:hint="eastAsia"/>
          <w:szCs w:val="24"/>
          <w:highlight w:val="none"/>
        </w:rPr>
        <w:t>元）的</w:t>
      </w:r>
      <w:r>
        <w:rPr>
          <w:rFonts w:hint="eastAsia"/>
          <w:szCs w:val="24"/>
          <w:highlight w:val="none"/>
          <w:lang w:eastAsia="zh-CN"/>
        </w:rPr>
        <w:t>投标</w:t>
      </w:r>
      <w:r>
        <w:rPr>
          <w:rFonts w:hint="eastAsia"/>
          <w:szCs w:val="24"/>
          <w:highlight w:val="none"/>
        </w:rPr>
        <w:t>报价，并按</w:t>
      </w:r>
      <w:r>
        <w:rPr>
          <w:rFonts w:hint="eastAsia"/>
          <w:szCs w:val="24"/>
          <w:highlight w:val="none"/>
          <w:lang w:eastAsia="zh-CN"/>
        </w:rPr>
        <w:t>招标</w:t>
      </w:r>
      <w:r>
        <w:rPr>
          <w:rFonts w:hint="eastAsia"/>
          <w:szCs w:val="24"/>
          <w:highlight w:val="none"/>
        </w:rPr>
        <w:t>文件的要求承包上述项目的服务。</w:t>
      </w:r>
    </w:p>
    <w:p w14:paraId="516FC3CC">
      <w:pPr>
        <w:autoSpaceDE w:val="0"/>
        <w:autoSpaceDN w:val="0"/>
        <w:adjustRightInd w:val="0"/>
        <w:spacing w:line="480" w:lineRule="auto"/>
        <w:ind w:firstLine="480"/>
        <w:rPr>
          <w:rFonts w:hint="eastAsia"/>
          <w:szCs w:val="24"/>
          <w:highlight w:val="none"/>
        </w:rPr>
      </w:pPr>
      <w:r>
        <w:rPr>
          <w:rFonts w:hint="eastAsia"/>
          <w:szCs w:val="24"/>
          <w:highlight w:val="none"/>
        </w:rPr>
        <w:t>二、我方保证依法完成全部服务。</w:t>
      </w:r>
    </w:p>
    <w:p w14:paraId="72940D13">
      <w:pPr>
        <w:autoSpaceDE w:val="0"/>
        <w:autoSpaceDN w:val="0"/>
        <w:adjustRightInd w:val="0"/>
        <w:spacing w:line="480" w:lineRule="auto"/>
        <w:ind w:firstLine="480"/>
        <w:rPr>
          <w:rFonts w:hint="eastAsia"/>
          <w:szCs w:val="24"/>
          <w:highlight w:val="none"/>
        </w:rPr>
      </w:pPr>
      <w:r>
        <w:rPr>
          <w:rFonts w:hint="eastAsia"/>
          <w:szCs w:val="24"/>
          <w:highlight w:val="none"/>
        </w:rPr>
        <w:t>三、我方保证质量达到</w:t>
      </w:r>
      <w:r>
        <w:rPr>
          <w:rFonts w:hint="eastAsia"/>
          <w:szCs w:val="24"/>
          <w:highlight w:val="none"/>
          <w:u w:val="single"/>
        </w:rPr>
        <w:t xml:space="preserve"> </w:t>
      </w:r>
      <w:r>
        <w:rPr>
          <w:rFonts w:hint="eastAsia"/>
          <w:szCs w:val="24"/>
          <w:highlight w:val="none"/>
          <w:u w:val="single"/>
        </w:rPr>
        <w:tab/>
      </w:r>
      <w:r>
        <w:rPr>
          <w:rFonts w:hint="eastAsia"/>
          <w:szCs w:val="24"/>
          <w:highlight w:val="none"/>
          <w:u w:val="single"/>
        </w:rPr>
        <w:t xml:space="preserve">         </w:t>
      </w:r>
      <w:r>
        <w:rPr>
          <w:rFonts w:hint="eastAsia"/>
          <w:szCs w:val="24"/>
          <w:highlight w:val="none"/>
        </w:rPr>
        <w:t>。</w:t>
      </w:r>
    </w:p>
    <w:p w14:paraId="5A080961">
      <w:pPr>
        <w:autoSpaceDE w:val="0"/>
        <w:autoSpaceDN w:val="0"/>
        <w:adjustRightInd w:val="0"/>
        <w:spacing w:line="480" w:lineRule="auto"/>
        <w:ind w:firstLine="480"/>
        <w:rPr>
          <w:rFonts w:hint="eastAsia"/>
          <w:szCs w:val="24"/>
          <w:highlight w:val="none"/>
        </w:rPr>
      </w:pPr>
      <w:r>
        <w:rPr>
          <w:rFonts w:hint="eastAsia"/>
          <w:szCs w:val="24"/>
          <w:highlight w:val="none"/>
        </w:rPr>
        <w:t>四、你方的</w:t>
      </w:r>
      <w:r>
        <w:rPr>
          <w:rFonts w:hint="eastAsia"/>
          <w:szCs w:val="24"/>
          <w:highlight w:val="none"/>
          <w:lang w:eastAsia="zh-CN"/>
        </w:rPr>
        <w:t>招标</w:t>
      </w:r>
      <w:r>
        <w:rPr>
          <w:rFonts w:hint="eastAsia"/>
          <w:szCs w:val="24"/>
          <w:highlight w:val="none"/>
        </w:rPr>
        <w:t>文件、</w:t>
      </w:r>
      <w:r>
        <w:rPr>
          <w:rFonts w:hint="eastAsia"/>
          <w:szCs w:val="24"/>
          <w:highlight w:val="none"/>
          <w:lang w:eastAsia="zh-CN"/>
        </w:rPr>
        <w:t>中标</w:t>
      </w:r>
      <w:r>
        <w:rPr>
          <w:rFonts w:hint="eastAsia"/>
          <w:szCs w:val="24"/>
          <w:highlight w:val="none"/>
        </w:rPr>
        <w:t>通知书和本</w:t>
      </w:r>
      <w:r>
        <w:rPr>
          <w:rFonts w:hint="eastAsia"/>
          <w:szCs w:val="24"/>
          <w:highlight w:val="none"/>
          <w:lang w:eastAsia="zh-CN"/>
        </w:rPr>
        <w:t>招标</w:t>
      </w:r>
      <w:r>
        <w:rPr>
          <w:rFonts w:hint="eastAsia"/>
          <w:szCs w:val="24"/>
          <w:highlight w:val="none"/>
        </w:rPr>
        <w:t>文件构成约束我们双方的合同。</w:t>
      </w:r>
    </w:p>
    <w:p w14:paraId="4B027A5E">
      <w:pPr>
        <w:autoSpaceDE w:val="0"/>
        <w:autoSpaceDN w:val="0"/>
        <w:adjustRightInd w:val="0"/>
        <w:spacing w:line="480" w:lineRule="auto"/>
        <w:ind w:firstLine="480"/>
        <w:rPr>
          <w:szCs w:val="24"/>
          <w:highlight w:val="none"/>
        </w:rPr>
      </w:pPr>
      <w:r>
        <w:rPr>
          <w:rFonts w:hint="eastAsia"/>
          <w:szCs w:val="24"/>
          <w:highlight w:val="none"/>
        </w:rPr>
        <w:t>五、我方承诺在本次</w:t>
      </w:r>
      <w:r>
        <w:rPr>
          <w:rFonts w:hint="eastAsia"/>
          <w:szCs w:val="24"/>
          <w:highlight w:val="none"/>
          <w:lang w:eastAsia="zh-CN"/>
        </w:rPr>
        <w:t>投标</w:t>
      </w:r>
      <w:r>
        <w:rPr>
          <w:rFonts w:hint="eastAsia"/>
          <w:szCs w:val="24"/>
          <w:highlight w:val="none"/>
        </w:rPr>
        <w:t>中提供的一切文件，无论是原件还是复印件均为真实和准确的，绝无任何虚假、伪造和夸大的成份，否则，愿承担相应的后果和法律责任。</w:t>
      </w:r>
    </w:p>
    <w:p w14:paraId="55B3C8F3">
      <w:pPr>
        <w:tabs>
          <w:tab w:val="left" w:pos="567"/>
          <w:tab w:val="left" w:pos="709"/>
        </w:tabs>
        <w:spacing w:before="194"/>
        <w:ind w:firstLine="0" w:firstLineChars="0"/>
        <w:rPr>
          <w:highlight w:val="none"/>
        </w:rPr>
      </w:pPr>
    </w:p>
    <w:p w14:paraId="74665CC5">
      <w:pPr>
        <w:tabs>
          <w:tab w:val="left" w:pos="567"/>
          <w:tab w:val="left" w:pos="709"/>
        </w:tabs>
        <w:spacing w:before="194"/>
        <w:ind w:firstLine="0" w:firstLineChars="0"/>
        <w:rPr>
          <w:highlight w:val="none"/>
        </w:rPr>
      </w:pPr>
    </w:p>
    <w:p w14:paraId="52DEF7DA">
      <w:pPr>
        <w:tabs>
          <w:tab w:val="left" w:pos="567"/>
          <w:tab w:val="left" w:pos="709"/>
        </w:tabs>
        <w:spacing w:before="194"/>
        <w:ind w:firstLine="0" w:firstLineChars="0"/>
        <w:rPr>
          <w:highlight w:val="none"/>
        </w:rPr>
      </w:pPr>
    </w:p>
    <w:p w14:paraId="651F89AB">
      <w:pPr>
        <w:tabs>
          <w:tab w:val="left" w:pos="567"/>
          <w:tab w:val="left" w:pos="709"/>
        </w:tabs>
        <w:spacing w:before="194"/>
        <w:ind w:firstLine="480"/>
        <w:rPr>
          <w:highlight w:val="none"/>
        </w:rPr>
      </w:pPr>
      <w:bookmarkStart w:id="2" w:name="_Toc15643"/>
      <w:r>
        <w:rPr>
          <w:rFonts w:hint="eastAsia"/>
          <w:highlight w:val="none"/>
          <w:lang w:eastAsia="zh-CN"/>
        </w:rPr>
        <w:t>投标人</w:t>
      </w:r>
      <w:r>
        <w:rPr>
          <w:highlight w:val="none"/>
        </w:rPr>
        <w:t>（盖章）：</w:t>
      </w:r>
      <w:bookmarkEnd w:id="2"/>
    </w:p>
    <w:p w14:paraId="579176B4">
      <w:pPr>
        <w:pStyle w:val="3"/>
        <w:spacing w:before="2"/>
        <w:ind w:firstLine="360"/>
        <w:rPr>
          <w:sz w:val="18"/>
          <w:highlight w:val="none"/>
        </w:rPr>
      </w:pPr>
    </w:p>
    <w:p w14:paraId="1B7DA9FA">
      <w:pPr>
        <w:tabs>
          <w:tab w:val="left" w:pos="567"/>
          <w:tab w:val="left" w:pos="709"/>
        </w:tabs>
        <w:ind w:firstLine="480"/>
        <w:rPr>
          <w:highlight w:val="none"/>
        </w:rPr>
      </w:pPr>
      <w:bookmarkStart w:id="3" w:name="_Toc21847"/>
      <w:r>
        <w:rPr>
          <w:highlight w:val="none"/>
        </w:rPr>
        <w:t>法定代表人或委托代理人（签名或盖章）：</w:t>
      </w:r>
      <w:bookmarkEnd w:id="3"/>
    </w:p>
    <w:p w14:paraId="6800A434">
      <w:pPr>
        <w:pStyle w:val="3"/>
        <w:ind w:firstLine="480"/>
        <w:rPr>
          <w:sz w:val="24"/>
          <w:highlight w:val="none"/>
        </w:rPr>
      </w:pPr>
    </w:p>
    <w:p w14:paraId="23E19EC1">
      <w:pPr>
        <w:pStyle w:val="3"/>
        <w:ind w:firstLine="480"/>
        <w:rPr>
          <w:sz w:val="24"/>
          <w:highlight w:val="none"/>
        </w:rPr>
      </w:pPr>
    </w:p>
    <w:p w14:paraId="26DDA071">
      <w:pPr>
        <w:ind w:firstLine="6459" w:firstLineChars="3076"/>
        <w:jc w:val="right"/>
        <w:rPr>
          <w:rFonts w:hint="eastAsia" w:cs="宋体"/>
          <w:szCs w:val="24"/>
          <w:highlight w:val="none"/>
        </w:rPr>
      </w:pPr>
      <w:r>
        <w:rPr>
          <w:rFonts w:hint="eastAsia"/>
          <w:highlight w:val="none"/>
        </w:rPr>
        <w:t xml:space="preserve">                                                 </w:t>
      </w:r>
      <w:r>
        <w:rPr>
          <w:highlight w:val="none"/>
        </w:rPr>
        <w:t>年</w:t>
      </w:r>
      <w:r>
        <w:rPr>
          <w:highlight w:val="none"/>
        </w:rPr>
        <w:tab/>
      </w:r>
      <w:r>
        <w:rPr>
          <w:highlight w:val="none"/>
        </w:rPr>
        <w:t>月</w:t>
      </w:r>
      <w:r>
        <w:rPr>
          <w:highlight w:val="none"/>
        </w:rPr>
        <w:tab/>
      </w:r>
      <w:r>
        <w:rPr>
          <w:rFonts w:hint="eastAsia"/>
          <w:highlight w:val="none"/>
        </w:rPr>
        <w:t xml:space="preserve"> </w:t>
      </w:r>
      <w:r>
        <w:rPr>
          <w:highlight w:val="none"/>
        </w:rPr>
        <w:t>日</w:t>
      </w:r>
      <w:r>
        <w:rPr>
          <w:szCs w:val="24"/>
          <w:highlight w:val="none"/>
        </w:rPr>
        <w:br w:type="page"/>
      </w:r>
    </w:p>
    <w:p w14:paraId="7FC54EA6">
      <w:pPr>
        <w:ind w:firstLine="0" w:firstLineChars="0"/>
        <w:jc w:val="center"/>
        <w:rPr>
          <w:rFonts w:hint="eastAsia"/>
          <w:b/>
          <w:bCs/>
          <w:sz w:val="28"/>
          <w:szCs w:val="28"/>
          <w:highlight w:val="none"/>
        </w:rPr>
      </w:pPr>
      <w:r>
        <w:rPr>
          <w:rFonts w:hint="eastAsia"/>
          <w:b/>
          <w:bCs/>
          <w:sz w:val="28"/>
          <w:szCs w:val="28"/>
          <w:highlight w:val="none"/>
          <w:lang w:val="en-US" w:eastAsia="zh-CN"/>
        </w:rPr>
        <w:t>二</w:t>
      </w:r>
      <w:r>
        <w:rPr>
          <w:rFonts w:hint="eastAsia"/>
          <w:b/>
          <w:bCs/>
          <w:sz w:val="28"/>
          <w:szCs w:val="28"/>
          <w:highlight w:val="none"/>
        </w:rPr>
        <w:t>、法定代表人身份证明</w:t>
      </w:r>
    </w:p>
    <w:p w14:paraId="0B420DED">
      <w:pPr>
        <w:wordWrap w:val="0"/>
        <w:topLinePunct/>
        <w:spacing w:line="440" w:lineRule="exact"/>
        <w:ind w:firstLine="480"/>
        <w:jc w:val="center"/>
        <w:rPr>
          <w:rFonts w:hint="eastAsia" w:ascii="仿宋_GB2312" w:hAnsi="仿宋_GB2312" w:eastAsia="仿宋_GB2312" w:cs="仿宋_GB2312"/>
          <w:szCs w:val="24"/>
          <w:highlight w:val="none"/>
        </w:rPr>
      </w:pPr>
    </w:p>
    <w:p w14:paraId="03784547">
      <w:pPr>
        <w:wordWrap w:val="0"/>
        <w:topLinePunct/>
        <w:spacing w:line="480" w:lineRule="auto"/>
        <w:ind w:firstLine="480"/>
        <w:rPr>
          <w:rFonts w:hint="eastAsia" w:cs="宋体"/>
          <w:szCs w:val="21"/>
          <w:highlight w:val="none"/>
        </w:rPr>
      </w:pPr>
      <w:r>
        <w:rPr>
          <w:rFonts w:hint="eastAsia" w:cs="宋体"/>
          <w:szCs w:val="21"/>
          <w:highlight w:val="none"/>
          <w:lang w:eastAsia="zh-CN"/>
        </w:rPr>
        <w:t>投标人</w:t>
      </w:r>
      <w:r>
        <w:rPr>
          <w:rFonts w:hint="eastAsia" w:cs="宋体"/>
          <w:szCs w:val="21"/>
          <w:highlight w:val="none"/>
        </w:rPr>
        <w:t>名称：</w:t>
      </w:r>
      <w:r>
        <w:rPr>
          <w:rFonts w:hint="eastAsia" w:cs="宋体"/>
          <w:szCs w:val="21"/>
          <w:highlight w:val="none"/>
          <w:u w:val="single"/>
        </w:rPr>
        <w:t xml:space="preserve">                            </w:t>
      </w:r>
      <w:r>
        <w:rPr>
          <w:rFonts w:hint="eastAsia" w:cs="宋体"/>
          <w:szCs w:val="21"/>
          <w:highlight w:val="none"/>
        </w:rPr>
        <w:t xml:space="preserve"> </w:t>
      </w:r>
    </w:p>
    <w:p w14:paraId="3758A53A">
      <w:pPr>
        <w:wordWrap w:val="0"/>
        <w:topLinePunct/>
        <w:spacing w:line="480" w:lineRule="auto"/>
        <w:ind w:firstLine="480"/>
        <w:rPr>
          <w:rFonts w:hint="eastAsia" w:cs="宋体"/>
          <w:szCs w:val="21"/>
          <w:highlight w:val="none"/>
        </w:rPr>
      </w:pPr>
      <w:r>
        <w:rPr>
          <w:rFonts w:hint="eastAsia" w:cs="宋体"/>
          <w:szCs w:val="21"/>
          <w:highlight w:val="none"/>
        </w:rPr>
        <w:t>单位性质：</w:t>
      </w:r>
      <w:r>
        <w:rPr>
          <w:rFonts w:hint="eastAsia" w:cs="宋体"/>
          <w:szCs w:val="21"/>
          <w:highlight w:val="none"/>
          <w:u w:val="single"/>
        </w:rPr>
        <w:t xml:space="preserve">                               </w:t>
      </w:r>
      <w:r>
        <w:rPr>
          <w:rFonts w:hint="eastAsia" w:cs="宋体"/>
          <w:szCs w:val="21"/>
          <w:highlight w:val="none"/>
        </w:rPr>
        <w:t xml:space="preserve"> </w:t>
      </w:r>
    </w:p>
    <w:p w14:paraId="3344F698">
      <w:pPr>
        <w:wordWrap w:val="0"/>
        <w:topLinePunct/>
        <w:spacing w:line="480" w:lineRule="auto"/>
        <w:ind w:firstLine="480"/>
        <w:rPr>
          <w:rFonts w:hint="eastAsia" w:cs="宋体"/>
          <w:szCs w:val="21"/>
          <w:highlight w:val="none"/>
        </w:rPr>
      </w:pPr>
      <w:r>
        <w:rPr>
          <w:rFonts w:hint="eastAsia" w:cs="宋体"/>
          <w:szCs w:val="21"/>
          <w:highlight w:val="none"/>
        </w:rPr>
        <w:t>地址：</w:t>
      </w:r>
      <w:r>
        <w:rPr>
          <w:rFonts w:hint="eastAsia" w:cs="宋体"/>
          <w:szCs w:val="21"/>
          <w:highlight w:val="none"/>
          <w:u w:val="single"/>
        </w:rPr>
        <w:t xml:space="preserve">                                   </w:t>
      </w:r>
    </w:p>
    <w:p w14:paraId="6B68C5B3">
      <w:pPr>
        <w:wordWrap w:val="0"/>
        <w:topLinePunct/>
        <w:spacing w:line="480" w:lineRule="auto"/>
        <w:ind w:firstLine="480"/>
        <w:rPr>
          <w:rFonts w:hint="eastAsia" w:cs="宋体"/>
          <w:szCs w:val="21"/>
          <w:highlight w:val="none"/>
        </w:rPr>
      </w:pPr>
      <w:r>
        <w:rPr>
          <w:rFonts w:hint="eastAsia" w:cs="宋体"/>
          <w:szCs w:val="21"/>
          <w:highlight w:val="none"/>
        </w:rPr>
        <w:t>成立时间：</w:t>
      </w:r>
      <w:r>
        <w:rPr>
          <w:rFonts w:hint="eastAsia" w:cs="宋体"/>
          <w:szCs w:val="21"/>
          <w:highlight w:val="none"/>
          <w:u w:val="single"/>
        </w:rPr>
        <w:t xml:space="preserve">          </w:t>
      </w:r>
      <w:r>
        <w:rPr>
          <w:rFonts w:hint="eastAsia" w:cs="宋体"/>
          <w:szCs w:val="21"/>
          <w:highlight w:val="none"/>
        </w:rPr>
        <w:t>年</w:t>
      </w:r>
      <w:r>
        <w:rPr>
          <w:rFonts w:hint="eastAsia" w:cs="宋体"/>
          <w:szCs w:val="21"/>
          <w:highlight w:val="none"/>
          <w:u w:val="single"/>
        </w:rPr>
        <w:t xml:space="preserve">        </w:t>
      </w:r>
      <w:r>
        <w:rPr>
          <w:rFonts w:hint="eastAsia" w:cs="宋体"/>
          <w:szCs w:val="21"/>
          <w:highlight w:val="none"/>
        </w:rPr>
        <w:t>月</w:t>
      </w:r>
      <w:r>
        <w:rPr>
          <w:rFonts w:hint="eastAsia" w:cs="宋体"/>
          <w:szCs w:val="21"/>
          <w:highlight w:val="none"/>
          <w:u w:val="single"/>
        </w:rPr>
        <w:t xml:space="preserve">        </w:t>
      </w:r>
      <w:r>
        <w:rPr>
          <w:rFonts w:hint="eastAsia" w:cs="宋体"/>
          <w:szCs w:val="21"/>
          <w:highlight w:val="none"/>
        </w:rPr>
        <w:t>日</w:t>
      </w:r>
    </w:p>
    <w:p w14:paraId="5AC36AC2">
      <w:pPr>
        <w:wordWrap w:val="0"/>
        <w:topLinePunct/>
        <w:spacing w:line="480" w:lineRule="auto"/>
        <w:ind w:firstLine="480"/>
        <w:rPr>
          <w:rFonts w:hint="eastAsia" w:cs="宋体"/>
          <w:szCs w:val="21"/>
          <w:highlight w:val="none"/>
        </w:rPr>
      </w:pPr>
      <w:r>
        <w:rPr>
          <w:rFonts w:hint="eastAsia" w:cs="宋体"/>
          <w:szCs w:val="21"/>
          <w:highlight w:val="none"/>
        </w:rPr>
        <w:t>经营期限：</w:t>
      </w:r>
      <w:r>
        <w:rPr>
          <w:rFonts w:hint="eastAsia" w:cs="宋体"/>
          <w:szCs w:val="21"/>
          <w:highlight w:val="none"/>
          <w:u w:val="single"/>
        </w:rPr>
        <w:t xml:space="preserve">                               </w:t>
      </w:r>
    </w:p>
    <w:p w14:paraId="3E5CF8FD">
      <w:pPr>
        <w:wordWrap w:val="0"/>
        <w:topLinePunct/>
        <w:spacing w:line="480" w:lineRule="auto"/>
        <w:ind w:firstLine="480"/>
        <w:rPr>
          <w:rFonts w:hint="eastAsia" w:cs="宋体"/>
          <w:szCs w:val="21"/>
          <w:highlight w:val="none"/>
        </w:rPr>
      </w:pPr>
      <w:r>
        <w:rPr>
          <w:rFonts w:hint="eastAsia" w:cs="宋体"/>
          <w:szCs w:val="21"/>
          <w:highlight w:val="none"/>
        </w:rPr>
        <w:t>姓名：</w:t>
      </w:r>
      <w:r>
        <w:rPr>
          <w:rFonts w:hint="eastAsia" w:cs="宋体"/>
          <w:szCs w:val="21"/>
          <w:highlight w:val="none"/>
          <w:u w:val="single"/>
        </w:rPr>
        <w:t xml:space="preserve">         </w:t>
      </w:r>
      <w:r>
        <w:rPr>
          <w:rFonts w:hint="eastAsia" w:cs="宋体"/>
          <w:szCs w:val="21"/>
          <w:highlight w:val="none"/>
        </w:rPr>
        <w:t xml:space="preserve"> 性别：</w:t>
      </w:r>
      <w:r>
        <w:rPr>
          <w:rFonts w:hint="eastAsia" w:cs="宋体"/>
          <w:szCs w:val="21"/>
          <w:highlight w:val="none"/>
          <w:u w:val="single"/>
        </w:rPr>
        <w:t xml:space="preserve">         </w:t>
      </w:r>
      <w:r>
        <w:rPr>
          <w:rFonts w:hint="eastAsia" w:cs="宋体"/>
          <w:szCs w:val="21"/>
          <w:highlight w:val="none"/>
        </w:rPr>
        <w:t>年龄：</w:t>
      </w:r>
      <w:r>
        <w:rPr>
          <w:rFonts w:hint="eastAsia" w:cs="宋体"/>
          <w:szCs w:val="21"/>
          <w:highlight w:val="none"/>
          <w:u w:val="single"/>
        </w:rPr>
        <w:t xml:space="preserve">        </w:t>
      </w:r>
      <w:r>
        <w:rPr>
          <w:rFonts w:hint="eastAsia" w:cs="宋体"/>
          <w:szCs w:val="21"/>
          <w:highlight w:val="none"/>
        </w:rPr>
        <w:t>职务：</w:t>
      </w:r>
      <w:r>
        <w:rPr>
          <w:rFonts w:hint="eastAsia" w:cs="宋体"/>
          <w:szCs w:val="21"/>
          <w:highlight w:val="none"/>
          <w:u w:val="single"/>
        </w:rPr>
        <w:t xml:space="preserve">        </w:t>
      </w:r>
    </w:p>
    <w:p w14:paraId="415A2564">
      <w:pPr>
        <w:wordWrap w:val="0"/>
        <w:topLinePunct/>
        <w:spacing w:line="480" w:lineRule="auto"/>
        <w:ind w:firstLine="480"/>
        <w:rPr>
          <w:rFonts w:hint="eastAsia" w:cs="宋体"/>
          <w:szCs w:val="21"/>
          <w:highlight w:val="none"/>
        </w:rPr>
      </w:pPr>
      <w:r>
        <w:rPr>
          <w:rFonts w:hint="eastAsia" w:cs="宋体"/>
          <w:szCs w:val="21"/>
          <w:highlight w:val="none"/>
        </w:rPr>
        <w:t>系</w:t>
      </w:r>
      <w:r>
        <w:rPr>
          <w:rFonts w:hint="eastAsia" w:cs="宋体"/>
          <w:szCs w:val="21"/>
          <w:highlight w:val="none"/>
          <w:u w:val="single"/>
        </w:rPr>
        <w:t xml:space="preserve">                             </w:t>
      </w:r>
      <w:r>
        <w:rPr>
          <w:rFonts w:hint="eastAsia" w:cs="宋体"/>
          <w:szCs w:val="21"/>
          <w:highlight w:val="none"/>
        </w:rPr>
        <w:t xml:space="preserve"> （</w:t>
      </w:r>
      <w:r>
        <w:rPr>
          <w:rFonts w:hint="eastAsia" w:cs="宋体"/>
          <w:szCs w:val="21"/>
          <w:highlight w:val="none"/>
          <w:lang w:eastAsia="zh-CN"/>
        </w:rPr>
        <w:t>投标人</w:t>
      </w:r>
      <w:r>
        <w:rPr>
          <w:rFonts w:hint="eastAsia" w:cs="宋体"/>
          <w:szCs w:val="21"/>
          <w:highlight w:val="none"/>
        </w:rPr>
        <w:t>名称）的法定代表人。</w:t>
      </w:r>
    </w:p>
    <w:p w14:paraId="7CE00414">
      <w:pPr>
        <w:wordWrap w:val="0"/>
        <w:topLinePunct/>
        <w:spacing w:line="480" w:lineRule="auto"/>
        <w:ind w:firstLine="480"/>
        <w:rPr>
          <w:rFonts w:hint="eastAsia" w:cs="宋体"/>
          <w:szCs w:val="21"/>
          <w:highlight w:val="none"/>
        </w:rPr>
      </w:pPr>
      <w:r>
        <w:rPr>
          <w:rFonts w:hint="eastAsia" w:cs="宋体"/>
          <w:szCs w:val="21"/>
          <w:highlight w:val="none"/>
        </w:rPr>
        <w:t>特此证明。</w:t>
      </w:r>
    </w:p>
    <w:p w14:paraId="2A840279">
      <w:pPr>
        <w:wordWrap w:val="0"/>
        <w:topLinePunct/>
        <w:ind w:firstLine="480"/>
        <w:rPr>
          <w:rFonts w:hint="eastAsia" w:cs="宋体"/>
          <w:szCs w:val="21"/>
          <w:highlight w:val="none"/>
        </w:rPr>
      </w:pPr>
    </w:p>
    <w:p w14:paraId="7172B995">
      <w:pPr>
        <w:wordWrap w:val="0"/>
        <w:topLinePunct/>
        <w:ind w:firstLine="480"/>
        <w:rPr>
          <w:rFonts w:hint="eastAsia" w:cs="宋体"/>
          <w:szCs w:val="21"/>
          <w:highlight w:val="none"/>
        </w:rPr>
      </w:pPr>
    </w:p>
    <w:p w14:paraId="61D17C27">
      <w:pPr>
        <w:wordWrap w:val="0"/>
        <w:topLinePunct/>
        <w:ind w:firstLine="480"/>
        <w:rPr>
          <w:rFonts w:hint="eastAsia" w:cs="宋体"/>
          <w:szCs w:val="21"/>
          <w:highlight w:val="none"/>
        </w:rPr>
      </w:pPr>
    </w:p>
    <w:p w14:paraId="3734BFA0">
      <w:pPr>
        <w:wordWrap w:val="0"/>
        <w:topLinePunct/>
        <w:spacing w:line="480" w:lineRule="auto"/>
        <w:ind w:firstLine="480"/>
        <w:rPr>
          <w:rFonts w:hint="eastAsia" w:cs="宋体"/>
          <w:szCs w:val="21"/>
          <w:highlight w:val="none"/>
        </w:rPr>
      </w:pPr>
      <w:r>
        <w:rPr>
          <w:rFonts w:hint="eastAsia" w:cs="宋体"/>
          <w:szCs w:val="21"/>
          <w:highlight w:val="none"/>
        </w:rPr>
        <w:t xml:space="preserve">                          </w:t>
      </w:r>
      <w:r>
        <w:rPr>
          <w:rFonts w:hint="eastAsia" w:cs="宋体"/>
          <w:szCs w:val="21"/>
          <w:highlight w:val="none"/>
          <w:lang w:eastAsia="zh-CN"/>
        </w:rPr>
        <w:t>投标人</w:t>
      </w:r>
      <w:r>
        <w:rPr>
          <w:rFonts w:hint="eastAsia" w:cs="宋体"/>
          <w:szCs w:val="21"/>
          <w:highlight w:val="none"/>
        </w:rPr>
        <w:t>：</w:t>
      </w:r>
      <w:r>
        <w:rPr>
          <w:rFonts w:hint="eastAsia" w:cs="宋体"/>
          <w:szCs w:val="21"/>
          <w:highlight w:val="none"/>
          <w:u w:val="single"/>
        </w:rPr>
        <w:t xml:space="preserve">                 </w:t>
      </w:r>
      <w:r>
        <w:rPr>
          <w:rFonts w:hint="eastAsia" w:cs="宋体"/>
          <w:szCs w:val="21"/>
          <w:highlight w:val="none"/>
        </w:rPr>
        <w:t>（盖单位章）</w:t>
      </w:r>
    </w:p>
    <w:p w14:paraId="51DB4582">
      <w:pPr>
        <w:wordWrap w:val="0"/>
        <w:topLinePunct/>
        <w:ind w:firstLine="480"/>
        <w:rPr>
          <w:rFonts w:hint="eastAsia" w:cs="宋体"/>
          <w:szCs w:val="24"/>
          <w:highlight w:val="none"/>
        </w:rPr>
      </w:pPr>
      <w:r>
        <w:rPr>
          <w:rFonts w:hint="eastAsia" w:cs="宋体"/>
          <w:szCs w:val="21"/>
          <w:highlight w:val="none"/>
        </w:rPr>
        <w:t xml:space="preserve">                                   </w:t>
      </w:r>
      <w:r>
        <w:rPr>
          <w:rFonts w:hint="eastAsia" w:cs="宋体"/>
          <w:szCs w:val="21"/>
          <w:highlight w:val="none"/>
          <w:u w:val="single"/>
        </w:rPr>
        <w:t xml:space="preserve">       </w:t>
      </w:r>
      <w:r>
        <w:rPr>
          <w:rFonts w:hint="eastAsia" w:cs="宋体"/>
          <w:szCs w:val="21"/>
          <w:highlight w:val="none"/>
        </w:rPr>
        <w:t>年</w:t>
      </w:r>
      <w:r>
        <w:rPr>
          <w:rFonts w:hint="eastAsia" w:cs="宋体"/>
          <w:szCs w:val="21"/>
          <w:highlight w:val="none"/>
          <w:u w:val="single"/>
        </w:rPr>
        <w:t xml:space="preserve">       </w:t>
      </w:r>
      <w:r>
        <w:rPr>
          <w:rFonts w:hint="eastAsia" w:cs="宋体"/>
          <w:szCs w:val="21"/>
          <w:highlight w:val="none"/>
        </w:rPr>
        <w:t>月</w:t>
      </w:r>
      <w:r>
        <w:rPr>
          <w:rFonts w:hint="eastAsia" w:cs="宋体"/>
          <w:szCs w:val="21"/>
          <w:highlight w:val="none"/>
          <w:u w:val="single"/>
        </w:rPr>
        <w:t xml:space="preserve">       </w:t>
      </w:r>
      <w:r>
        <w:rPr>
          <w:rFonts w:hint="eastAsia" w:cs="宋体"/>
          <w:szCs w:val="21"/>
          <w:highlight w:val="none"/>
        </w:rPr>
        <w:t>日</w:t>
      </w:r>
      <w:r>
        <w:rPr>
          <w:rFonts w:hint="eastAsia" w:cs="宋体"/>
          <w:szCs w:val="24"/>
          <w:highlight w:val="none"/>
        </w:rPr>
        <w:t xml:space="preserve">  </w:t>
      </w:r>
    </w:p>
    <w:p w14:paraId="085AAA05">
      <w:pPr>
        <w:wordWrap w:val="0"/>
        <w:topLinePunct/>
        <w:ind w:firstLine="480"/>
        <w:rPr>
          <w:rFonts w:hint="eastAsia" w:cs="宋体"/>
          <w:szCs w:val="24"/>
          <w:highlight w:val="none"/>
        </w:rPr>
      </w:pPr>
    </w:p>
    <w:p w14:paraId="1F8BB275">
      <w:pPr>
        <w:wordWrap w:val="0"/>
        <w:topLinePunct/>
        <w:ind w:firstLine="480"/>
        <w:rPr>
          <w:szCs w:val="24"/>
          <w:highlight w:val="none"/>
        </w:rPr>
      </w:pPr>
      <w:r>
        <w:rPr>
          <w:rFonts w:hint="eastAsia"/>
          <w:szCs w:val="21"/>
          <w:highlight w:val="none"/>
        </w:rPr>
        <w:t>附：法定代表人身份证复印件</w:t>
      </w:r>
    </w:p>
    <w:tbl>
      <w:tblPr>
        <w:tblStyle w:val="12"/>
        <w:tblW w:w="8700" w:type="dxa"/>
        <w:tblInd w:w="-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8700"/>
      </w:tblGrid>
      <w:tr w14:paraId="7A8BA1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917" w:hRule="exact"/>
        </w:trPr>
        <w:tc>
          <w:tcPr>
            <w:tcW w:w="8700" w:type="dxa"/>
            <w:tcBorders>
              <w:top w:val="single" w:color="auto" w:sz="4" w:space="0"/>
              <w:left w:val="single" w:color="auto" w:sz="4" w:space="0"/>
              <w:bottom w:val="single" w:color="auto" w:sz="4" w:space="0"/>
              <w:right w:val="single" w:color="auto" w:sz="4" w:space="0"/>
            </w:tcBorders>
            <w:noWrap w:val="0"/>
            <w:vAlign w:val="top"/>
          </w:tcPr>
          <w:p w14:paraId="2087C021">
            <w:pPr>
              <w:wordWrap w:val="0"/>
              <w:topLinePunct/>
              <w:ind w:firstLine="480"/>
              <w:rPr>
                <w:highlight w:val="none"/>
              </w:rPr>
            </w:pPr>
          </w:p>
        </w:tc>
      </w:tr>
    </w:tbl>
    <w:p w14:paraId="39029FA3">
      <w:pPr>
        <w:pStyle w:val="3"/>
        <w:spacing w:before="29" w:line="440" w:lineRule="exact"/>
        <w:ind w:left="0" w:right="18"/>
        <w:sectPr>
          <w:pgSz w:w="11906" w:h="16838"/>
          <w:pgMar w:top="1440" w:right="1800" w:bottom="1440" w:left="1800" w:header="851" w:footer="992" w:gutter="0"/>
          <w:cols w:space="425" w:num="1"/>
          <w:docGrid w:type="lines" w:linePitch="312" w:charSpace="0"/>
        </w:sectPr>
      </w:pPr>
    </w:p>
    <w:p w14:paraId="40597B57">
      <w:pPr>
        <w:ind w:firstLine="0" w:firstLineChars="0"/>
        <w:jc w:val="center"/>
        <w:rPr>
          <w:rFonts w:hint="eastAsia"/>
          <w:b/>
          <w:bCs/>
          <w:sz w:val="28"/>
          <w:szCs w:val="28"/>
          <w:highlight w:val="none"/>
        </w:rPr>
      </w:pPr>
      <w:r>
        <w:rPr>
          <w:rFonts w:hint="eastAsia"/>
          <w:b/>
          <w:bCs/>
          <w:sz w:val="28"/>
          <w:szCs w:val="28"/>
          <w:highlight w:val="none"/>
          <w:lang w:val="en-US" w:eastAsia="zh-CN"/>
        </w:rPr>
        <w:t>三</w:t>
      </w:r>
      <w:r>
        <w:rPr>
          <w:rFonts w:hint="eastAsia"/>
          <w:b/>
          <w:bCs/>
          <w:sz w:val="28"/>
          <w:szCs w:val="28"/>
          <w:highlight w:val="none"/>
        </w:rPr>
        <w:t>、法定代表人授权书</w:t>
      </w:r>
    </w:p>
    <w:p w14:paraId="0200BE10">
      <w:pPr>
        <w:wordWrap w:val="0"/>
        <w:topLinePunct/>
        <w:spacing w:line="560" w:lineRule="exact"/>
        <w:ind w:firstLine="480"/>
        <w:rPr>
          <w:szCs w:val="21"/>
          <w:highlight w:val="none"/>
        </w:rPr>
      </w:pPr>
      <w:r>
        <w:rPr>
          <w:rFonts w:hint="eastAsia"/>
          <w:szCs w:val="21"/>
          <w:highlight w:val="none"/>
        </w:rPr>
        <w:t>本人</w:t>
      </w:r>
      <w:r>
        <w:rPr>
          <w:rFonts w:hint="eastAsia"/>
          <w:szCs w:val="21"/>
          <w:highlight w:val="none"/>
          <w:u w:val="single"/>
        </w:rPr>
        <w:t xml:space="preserve">     </w:t>
      </w:r>
      <w:r>
        <w:rPr>
          <w:rFonts w:hint="eastAsia"/>
          <w:szCs w:val="21"/>
          <w:highlight w:val="none"/>
        </w:rPr>
        <w:t>（姓名）系</w:t>
      </w:r>
      <w:r>
        <w:rPr>
          <w:rFonts w:hint="eastAsia"/>
          <w:szCs w:val="21"/>
          <w:highlight w:val="none"/>
          <w:u w:val="single"/>
        </w:rPr>
        <w:t xml:space="preserve">      </w:t>
      </w:r>
      <w:r>
        <w:rPr>
          <w:rFonts w:hint="eastAsia"/>
          <w:szCs w:val="21"/>
          <w:highlight w:val="none"/>
        </w:rPr>
        <w:t>（</w:t>
      </w:r>
      <w:r>
        <w:rPr>
          <w:rFonts w:hint="eastAsia"/>
          <w:szCs w:val="21"/>
          <w:highlight w:val="none"/>
          <w:lang w:eastAsia="zh-CN"/>
        </w:rPr>
        <w:t>投标人</w:t>
      </w:r>
      <w:r>
        <w:rPr>
          <w:rFonts w:hint="eastAsia"/>
          <w:szCs w:val="21"/>
          <w:highlight w:val="none"/>
        </w:rPr>
        <w:t>名称）的法定代表人，现委托</w:t>
      </w:r>
      <w:r>
        <w:rPr>
          <w:rFonts w:hint="eastAsia"/>
          <w:szCs w:val="21"/>
          <w:highlight w:val="none"/>
          <w:u w:val="single"/>
        </w:rPr>
        <w:t xml:space="preserve">      </w:t>
      </w:r>
      <w:r>
        <w:rPr>
          <w:rFonts w:hint="eastAsia"/>
          <w:szCs w:val="21"/>
          <w:highlight w:val="none"/>
        </w:rPr>
        <w:t>（姓名）为我方代理人。代理人根据授权，以我方名义签署、澄清、说明、补正、递交、撤回、修改</w:t>
      </w:r>
      <w:r>
        <w:rPr>
          <w:rFonts w:hint="eastAsia"/>
          <w:szCs w:val="21"/>
          <w:highlight w:val="none"/>
          <w:u w:val="single"/>
        </w:rPr>
        <w:t xml:space="preserve">          </w:t>
      </w:r>
      <w:r>
        <w:rPr>
          <w:rFonts w:hint="eastAsia"/>
          <w:szCs w:val="21"/>
          <w:highlight w:val="none"/>
        </w:rPr>
        <w:t>（项目名称）</w:t>
      </w:r>
      <w:r>
        <w:rPr>
          <w:rFonts w:hint="eastAsia"/>
          <w:szCs w:val="21"/>
          <w:highlight w:val="none"/>
          <w:lang w:eastAsia="zh-CN"/>
        </w:rPr>
        <w:t>投标</w:t>
      </w:r>
      <w:r>
        <w:rPr>
          <w:rFonts w:hint="eastAsia"/>
          <w:szCs w:val="21"/>
          <w:highlight w:val="none"/>
        </w:rPr>
        <w:t>文件、签订合同和处理有关事宜，其法律后果由我方承担。</w:t>
      </w:r>
    </w:p>
    <w:p w14:paraId="7F5B369E">
      <w:pPr>
        <w:wordWrap w:val="0"/>
        <w:topLinePunct/>
        <w:spacing w:line="560" w:lineRule="exact"/>
        <w:ind w:firstLine="480"/>
        <w:rPr>
          <w:szCs w:val="21"/>
          <w:highlight w:val="none"/>
        </w:rPr>
      </w:pPr>
      <w:r>
        <w:rPr>
          <w:rFonts w:hint="eastAsia"/>
          <w:szCs w:val="21"/>
          <w:highlight w:val="none"/>
        </w:rPr>
        <w:t>委托期限：</w:t>
      </w:r>
    </w:p>
    <w:p w14:paraId="36ED8E9E">
      <w:pPr>
        <w:wordWrap w:val="0"/>
        <w:topLinePunct/>
        <w:spacing w:line="560" w:lineRule="exact"/>
        <w:ind w:firstLine="480"/>
        <w:rPr>
          <w:szCs w:val="21"/>
          <w:highlight w:val="none"/>
        </w:rPr>
      </w:pPr>
      <w:r>
        <w:rPr>
          <w:rFonts w:hint="eastAsia"/>
          <w:szCs w:val="21"/>
          <w:highlight w:val="none"/>
        </w:rPr>
        <w:t>代理人无转委托权。</w:t>
      </w:r>
    </w:p>
    <w:p w14:paraId="033CF2FF">
      <w:pPr>
        <w:wordWrap w:val="0"/>
        <w:topLinePunct/>
        <w:spacing w:line="560" w:lineRule="exact"/>
        <w:ind w:firstLine="480"/>
        <w:rPr>
          <w:szCs w:val="21"/>
          <w:highlight w:val="none"/>
        </w:rPr>
      </w:pPr>
      <w:r>
        <w:rPr>
          <w:rFonts w:hint="eastAsia"/>
          <w:szCs w:val="21"/>
          <w:highlight w:val="none"/>
        </w:rPr>
        <w:t>附：法定代表人身份证明</w:t>
      </w:r>
    </w:p>
    <w:p w14:paraId="421F33F5">
      <w:pPr>
        <w:wordWrap w:val="0"/>
        <w:topLinePunct/>
        <w:ind w:firstLine="482"/>
        <w:rPr>
          <w:rFonts w:hint="eastAsia"/>
          <w:b/>
          <w:szCs w:val="21"/>
          <w:highlight w:val="none"/>
        </w:rPr>
      </w:pPr>
    </w:p>
    <w:p w14:paraId="71C9D9BF">
      <w:pPr>
        <w:wordWrap w:val="0"/>
        <w:topLinePunct/>
        <w:spacing w:before="200"/>
        <w:ind w:firstLine="2100" w:firstLineChars="1000"/>
        <w:rPr>
          <w:szCs w:val="21"/>
          <w:highlight w:val="none"/>
        </w:rPr>
      </w:pPr>
      <w:r>
        <w:rPr>
          <w:rFonts w:hint="eastAsia"/>
          <w:szCs w:val="21"/>
          <w:highlight w:val="none"/>
          <w:lang w:eastAsia="zh-CN"/>
        </w:rPr>
        <w:t>投标人</w:t>
      </w:r>
      <w:r>
        <w:rPr>
          <w:rFonts w:hint="eastAsia"/>
          <w:szCs w:val="21"/>
          <w:highlight w:val="none"/>
        </w:rPr>
        <w:t>：</w:t>
      </w:r>
      <w:r>
        <w:rPr>
          <w:rFonts w:hint="eastAsia"/>
          <w:szCs w:val="21"/>
          <w:highlight w:val="none"/>
          <w:u w:val="single"/>
        </w:rPr>
        <w:t xml:space="preserve">                           </w:t>
      </w:r>
      <w:r>
        <w:rPr>
          <w:rFonts w:hint="eastAsia"/>
          <w:szCs w:val="21"/>
          <w:highlight w:val="none"/>
        </w:rPr>
        <w:t>（盖单位章）</w:t>
      </w:r>
    </w:p>
    <w:p w14:paraId="67037001">
      <w:pPr>
        <w:wordWrap w:val="0"/>
        <w:topLinePunct/>
        <w:spacing w:before="140"/>
        <w:ind w:left="1980" w:firstLine="480"/>
        <w:rPr>
          <w:szCs w:val="21"/>
          <w:highlight w:val="none"/>
        </w:rPr>
      </w:pPr>
      <w:r>
        <w:rPr>
          <w:rFonts w:hint="eastAsia"/>
          <w:szCs w:val="21"/>
          <w:highlight w:val="none"/>
        </w:rPr>
        <w:t>法定代表人：</w:t>
      </w:r>
      <w:r>
        <w:rPr>
          <w:rFonts w:hint="eastAsia"/>
          <w:szCs w:val="21"/>
          <w:highlight w:val="none"/>
          <w:u w:val="single"/>
        </w:rPr>
        <w:t xml:space="preserve">                         </w:t>
      </w:r>
      <w:r>
        <w:rPr>
          <w:rFonts w:hint="eastAsia"/>
          <w:szCs w:val="21"/>
          <w:highlight w:val="none"/>
        </w:rPr>
        <w:t>（签字或盖章）</w:t>
      </w:r>
    </w:p>
    <w:p w14:paraId="0D787444">
      <w:pPr>
        <w:wordWrap w:val="0"/>
        <w:topLinePunct/>
        <w:spacing w:before="140"/>
        <w:ind w:left="1980" w:firstLine="480"/>
        <w:rPr>
          <w:szCs w:val="21"/>
          <w:highlight w:val="none"/>
        </w:rPr>
      </w:pPr>
      <w:r>
        <w:rPr>
          <w:rFonts w:hint="eastAsia"/>
          <w:szCs w:val="21"/>
          <w:highlight w:val="none"/>
        </w:rPr>
        <w:t>身份证号码：</w:t>
      </w:r>
      <w:r>
        <w:rPr>
          <w:rFonts w:hint="eastAsia"/>
          <w:szCs w:val="21"/>
          <w:highlight w:val="none"/>
          <w:u w:val="single"/>
        </w:rPr>
        <w:t xml:space="preserve">   </w:t>
      </w:r>
      <w:r>
        <w:rPr>
          <w:szCs w:val="21"/>
          <w:highlight w:val="none"/>
          <w:u w:val="single"/>
        </w:rPr>
        <w:t xml:space="preserve">                   </w:t>
      </w:r>
      <w:r>
        <w:rPr>
          <w:rFonts w:hint="eastAsia"/>
          <w:szCs w:val="21"/>
          <w:highlight w:val="none"/>
          <w:u w:val="single"/>
        </w:rPr>
        <w:t xml:space="preserve">     </w:t>
      </w:r>
    </w:p>
    <w:p w14:paraId="18E54770">
      <w:pPr>
        <w:wordWrap w:val="0"/>
        <w:topLinePunct/>
        <w:spacing w:before="140"/>
        <w:ind w:left="1980" w:firstLine="480"/>
        <w:rPr>
          <w:szCs w:val="21"/>
          <w:highlight w:val="none"/>
        </w:rPr>
      </w:pPr>
      <w:r>
        <w:rPr>
          <w:rFonts w:hint="eastAsia"/>
          <w:szCs w:val="21"/>
          <w:highlight w:val="none"/>
        </w:rPr>
        <w:t>委托代理人：</w:t>
      </w:r>
      <w:r>
        <w:rPr>
          <w:rFonts w:hint="eastAsia"/>
          <w:szCs w:val="21"/>
          <w:highlight w:val="none"/>
          <w:u w:val="single"/>
        </w:rPr>
        <w:t xml:space="preserve">                           </w:t>
      </w:r>
      <w:r>
        <w:rPr>
          <w:rFonts w:hint="eastAsia"/>
          <w:szCs w:val="21"/>
          <w:highlight w:val="none"/>
        </w:rPr>
        <w:t>（签字）</w:t>
      </w:r>
    </w:p>
    <w:p w14:paraId="488E7D59">
      <w:pPr>
        <w:wordWrap w:val="0"/>
        <w:topLinePunct/>
        <w:spacing w:before="140"/>
        <w:ind w:left="1980" w:firstLine="480"/>
        <w:rPr>
          <w:rFonts w:hint="eastAsia"/>
          <w:szCs w:val="21"/>
          <w:highlight w:val="none"/>
        </w:rPr>
      </w:pPr>
      <w:r>
        <w:rPr>
          <w:rFonts w:hint="eastAsia"/>
          <w:szCs w:val="21"/>
          <w:highlight w:val="none"/>
        </w:rPr>
        <w:t>身份证号码：</w:t>
      </w:r>
      <w:r>
        <w:rPr>
          <w:rFonts w:hint="eastAsia"/>
          <w:szCs w:val="21"/>
          <w:highlight w:val="none"/>
          <w:u w:val="single"/>
        </w:rPr>
        <w:t xml:space="preserve">                          </w:t>
      </w:r>
    </w:p>
    <w:p w14:paraId="3549BF9E">
      <w:pPr>
        <w:wordWrap w:val="0"/>
        <w:topLinePunct/>
        <w:spacing w:before="140" w:line="200" w:lineRule="exact"/>
        <w:ind w:firstLine="2902" w:firstLineChars="1382"/>
        <w:rPr>
          <w:szCs w:val="21"/>
          <w:highlight w:val="none"/>
        </w:rPr>
      </w:pPr>
      <w:r>
        <w:rPr>
          <w:rFonts w:hint="eastAsia"/>
          <w:szCs w:val="21"/>
          <w:highlight w:val="none"/>
        </w:rPr>
        <w:t>日期：</w:t>
      </w:r>
      <w:r>
        <w:rPr>
          <w:rFonts w:hint="eastAsia"/>
          <w:szCs w:val="21"/>
          <w:highlight w:val="none"/>
          <w:u w:val="single"/>
        </w:rPr>
        <w:t xml:space="preserve">         </w:t>
      </w:r>
      <w:r>
        <w:rPr>
          <w:rFonts w:hint="eastAsia"/>
          <w:szCs w:val="21"/>
          <w:highlight w:val="none"/>
        </w:rPr>
        <w:t>年</w:t>
      </w:r>
      <w:r>
        <w:rPr>
          <w:rFonts w:hint="eastAsia"/>
          <w:szCs w:val="21"/>
          <w:highlight w:val="none"/>
          <w:u w:val="single"/>
        </w:rPr>
        <w:t xml:space="preserve">      </w:t>
      </w:r>
      <w:r>
        <w:rPr>
          <w:rFonts w:hint="eastAsia"/>
          <w:szCs w:val="21"/>
          <w:highlight w:val="none"/>
        </w:rPr>
        <w:t>月</w:t>
      </w:r>
      <w:r>
        <w:rPr>
          <w:rFonts w:hint="eastAsia"/>
          <w:szCs w:val="21"/>
          <w:highlight w:val="none"/>
          <w:u w:val="single"/>
        </w:rPr>
        <w:t xml:space="preserve">      </w:t>
      </w:r>
      <w:r>
        <w:rPr>
          <w:rFonts w:hint="eastAsia"/>
          <w:szCs w:val="21"/>
          <w:highlight w:val="none"/>
        </w:rPr>
        <w:t>日</w:t>
      </w:r>
    </w:p>
    <w:p w14:paraId="0FCCA018">
      <w:pPr>
        <w:wordWrap w:val="0"/>
        <w:topLinePunct/>
        <w:ind w:firstLine="482"/>
        <w:rPr>
          <w:rFonts w:hint="eastAsia"/>
          <w:b/>
          <w:szCs w:val="21"/>
          <w:highlight w:val="none"/>
        </w:rPr>
      </w:pPr>
      <w:r>
        <w:rPr>
          <w:rFonts w:hint="eastAsia"/>
          <w:b/>
          <w:szCs w:val="21"/>
          <w:highlight w:val="none"/>
        </w:rPr>
        <w:t xml:space="preserve">             </w:t>
      </w:r>
    </w:p>
    <w:p w14:paraId="0E2A0379">
      <w:pPr>
        <w:wordWrap w:val="0"/>
        <w:topLinePunct/>
        <w:spacing w:before="200"/>
        <w:ind w:left="100" w:firstLine="480"/>
        <w:rPr>
          <w:rFonts w:hint="eastAsia"/>
          <w:szCs w:val="21"/>
          <w:highlight w:val="none"/>
        </w:rPr>
      </w:pPr>
      <w:r>
        <w:rPr>
          <w:rFonts w:hint="eastAsia"/>
          <w:szCs w:val="21"/>
          <w:highlight w:val="none"/>
        </w:rPr>
        <w:t>附：授权代表身份证复印件</w:t>
      </w:r>
    </w:p>
    <w:tbl>
      <w:tblPr>
        <w:tblStyle w:val="12"/>
        <w:tblW w:w="8700" w:type="dxa"/>
        <w:tblInd w:w="-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8700"/>
      </w:tblGrid>
      <w:tr w14:paraId="6AAF03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917" w:hRule="exact"/>
        </w:trPr>
        <w:tc>
          <w:tcPr>
            <w:tcW w:w="8700" w:type="dxa"/>
            <w:tcBorders>
              <w:top w:val="single" w:color="auto" w:sz="4" w:space="0"/>
              <w:left w:val="single" w:color="auto" w:sz="4" w:space="0"/>
              <w:bottom w:val="single" w:color="auto" w:sz="4" w:space="0"/>
              <w:right w:val="single" w:color="auto" w:sz="4" w:space="0"/>
            </w:tcBorders>
            <w:noWrap w:val="0"/>
            <w:vAlign w:val="top"/>
          </w:tcPr>
          <w:p w14:paraId="0976E3C7">
            <w:pPr>
              <w:wordWrap w:val="0"/>
              <w:topLinePunct/>
              <w:ind w:firstLine="480"/>
              <w:rPr>
                <w:highlight w:val="none"/>
              </w:rPr>
            </w:pPr>
          </w:p>
        </w:tc>
      </w:tr>
    </w:tbl>
    <w:p w14:paraId="3C90E82F">
      <w:pPr>
        <w:sectPr>
          <w:pgSz w:w="11906" w:h="16838"/>
          <w:pgMar w:top="1440" w:right="1800" w:bottom="1440" w:left="1800" w:header="851" w:footer="992" w:gutter="0"/>
          <w:cols w:space="425" w:num="1"/>
          <w:docGrid w:type="lines" w:linePitch="312" w:charSpace="0"/>
        </w:sectPr>
      </w:pPr>
    </w:p>
    <w:p w14:paraId="23F84609">
      <w:pPr>
        <w:ind w:firstLine="0" w:firstLineChars="0"/>
        <w:jc w:val="center"/>
        <w:rPr>
          <w:rFonts w:hint="eastAsia"/>
          <w:b/>
          <w:bCs/>
          <w:sz w:val="28"/>
          <w:szCs w:val="28"/>
          <w:highlight w:val="none"/>
          <w:lang w:val="en-US" w:eastAsia="zh-CN"/>
        </w:rPr>
      </w:pPr>
      <w:r>
        <w:rPr>
          <w:rFonts w:hint="eastAsia"/>
          <w:b/>
          <w:bCs/>
          <w:sz w:val="28"/>
          <w:szCs w:val="28"/>
          <w:highlight w:val="none"/>
          <w:lang w:val="en-US" w:eastAsia="zh-CN"/>
        </w:rPr>
        <w:t>四、投标人类似业绩一览表</w:t>
      </w:r>
    </w:p>
    <w:tbl>
      <w:tblPr>
        <w:tblStyle w:val="12"/>
        <w:tblpPr w:leftFromText="180" w:rightFromText="180" w:vertAnchor="text" w:horzAnchor="page" w:tblpX="1577" w:tblpY="416"/>
        <w:tblOverlap w:val="never"/>
        <w:tblW w:w="8820" w:type="dxa"/>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785"/>
        <w:gridCol w:w="2470"/>
        <w:gridCol w:w="1785"/>
        <w:gridCol w:w="1890"/>
        <w:gridCol w:w="1890"/>
      </w:tblGrid>
      <w:tr w14:paraId="5214310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00" w:hRule="atLeast"/>
        </w:trPr>
        <w:tc>
          <w:tcPr>
            <w:tcW w:w="785" w:type="dxa"/>
            <w:noWrap w:val="0"/>
            <w:vAlign w:val="center"/>
          </w:tcPr>
          <w:p w14:paraId="6A876EC0">
            <w:pPr>
              <w:pStyle w:val="19"/>
              <w:spacing w:before="3" w:line="398" w:lineRule="exact"/>
              <w:ind w:right="269" w:firstLine="0" w:firstLineChars="0"/>
              <w:jc w:val="both"/>
              <w:rPr>
                <w:rFonts w:hint="eastAsia"/>
                <w:b/>
                <w:highlight w:val="none"/>
              </w:rPr>
            </w:pPr>
            <w:r>
              <w:rPr>
                <w:rFonts w:hint="eastAsia" w:cs="Times New Roman"/>
                <w:b/>
                <w:highlight w:val="none"/>
              </w:rPr>
              <w:t>序号</w:t>
            </w:r>
          </w:p>
        </w:tc>
        <w:tc>
          <w:tcPr>
            <w:tcW w:w="2470" w:type="dxa"/>
            <w:noWrap w:val="0"/>
            <w:vAlign w:val="center"/>
          </w:tcPr>
          <w:p w14:paraId="2A542050">
            <w:pPr>
              <w:pStyle w:val="19"/>
              <w:ind w:firstLine="0" w:firstLineChars="0"/>
              <w:jc w:val="center"/>
              <w:rPr>
                <w:b/>
                <w:highlight w:val="none"/>
              </w:rPr>
            </w:pPr>
            <w:r>
              <w:rPr>
                <w:b/>
                <w:highlight w:val="none"/>
              </w:rPr>
              <w:t>项目名称</w:t>
            </w:r>
          </w:p>
        </w:tc>
        <w:tc>
          <w:tcPr>
            <w:tcW w:w="1785" w:type="dxa"/>
            <w:noWrap w:val="0"/>
            <w:vAlign w:val="center"/>
          </w:tcPr>
          <w:p w14:paraId="5BCC7A65">
            <w:pPr>
              <w:pStyle w:val="19"/>
              <w:ind w:firstLine="0" w:firstLineChars="0"/>
              <w:jc w:val="center"/>
              <w:rPr>
                <w:b/>
                <w:highlight w:val="none"/>
              </w:rPr>
            </w:pPr>
            <w:r>
              <w:rPr>
                <w:b/>
                <w:highlight w:val="none"/>
              </w:rPr>
              <w:t>合同金额</w:t>
            </w:r>
          </w:p>
        </w:tc>
        <w:tc>
          <w:tcPr>
            <w:tcW w:w="1890" w:type="dxa"/>
            <w:noWrap w:val="0"/>
            <w:vAlign w:val="center"/>
          </w:tcPr>
          <w:p w14:paraId="6E583211">
            <w:pPr>
              <w:pStyle w:val="19"/>
              <w:ind w:firstLine="0" w:firstLineChars="0"/>
              <w:jc w:val="center"/>
              <w:rPr>
                <w:b/>
                <w:highlight w:val="none"/>
              </w:rPr>
            </w:pPr>
            <w:r>
              <w:rPr>
                <w:b/>
                <w:highlight w:val="none"/>
              </w:rPr>
              <w:t>完成时间</w:t>
            </w:r>
          </w:p>
        </w:tc>
        <w:tc>
          <w:tcPr>
            <w:tcW w:w="1890" w:type="dxa"/>
            <w:noWrap w:val="0"/>
            <w:vAlign w:val="center"/>
          </w:tcPr>
          <w:p w14:paraId="72989E09">
            <w:pPr>
              <w:pStyle w:val="19"/>
              <w:ind w:firstLine="0" w:firstLineChars="0"/>
              <w:jc w:val="center"/>
              <w:rPr>
                <w:b/>
                <w:highlight w:val="none"/>
              </w:rPr>
            </w:pPr>
            <w:r>
              <w:rPr>
                <w:b/>
                <w:highlight w:val="none"/>
              </w:rPr>
              <w:t>完成质量</w:t>
            </w:r>
          </w:p>
        </w:tc>
      </w:tr>
      <w:tr w14:paraId="1109B03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07" w:hRule="atLeast"/>
        </w:trPr>
        <w:tc>
          <w:tcPr>
            <w:tcW w:w="785" w:type="dxa"/>
            <w:noWrap w:val="0"/>
            <w:vAlign w:val="top"/>
          </w:tcPr>
          <w:p w14:paraId="3AE331EE">
            <w:pPr>
              <w:pStyle w:val="19"/>
              <w:ind w:firstLine="440"/>
              <w:rPr>
                <w:rFonts w:ascii="Times New Roman"/>
                <w:sz w:val="22"/>
                <w:highlight w:val="none"/>
              </w:rPr>
            </w:pPr>
          </w:p>
        </w:tc>
        <w:tc>
          <w:tcPr>
            <w:tcW w:w="2470" w:type="dxa"/>
            <w:noWrap w:val="0"/>
            <w:vAlign w:val="top"/>
          </w:tcPr>
          <w:p w14:paraId="49E1DDC8">
            <w:pPr>
              <w:pStyle w:val="19"/>
              <w:ind w:firstLine="440"/>
              <w:rPr>
                <w:rFonts w:ascii="Times New Roman"/>
                <w:sz w:val="22"/>
                <w:highlight w:val="none"/>
              </w:rPr>
            </w:pPr>
          </w:p>
        </w:tc>
        <w:tc>
          <w:tcPr>
            <w:tcW w:w="1785" w:type="dxa"/>
            <w:noWrap w:val="0"/>
            <w:vAlign w:val="top"/>
          </w:tcPr>
          <w:p w14:paraId="30AB64A7">
            <w:pPr>
              <w:pStyle w:val="19"/>
              <w:ind w:firstLine="440"/>
              <w:rPr>
                <w:rFonts w:ascii="Times New Roman"/>
                <w:sz w:val="22"/>
                <w:highlight w:val="none"/>
              </w:rPr>
            </w:pPr>
          </w:p>
        </w:tc>
        <w:tc>
          <w:tcPr>
            <w:tcW w:w="1890" w:type="dxa"/>
            <w:noWrap w:val="0"/>
            <w:vAlign w:val="top"/>
          </w:tcPr>
          <w:p w14:paraId="2C27BDCF">
            <w:pPr>
              <w:pStyle w:val="19"/>
              <w:ind w:firstLine="440"/>
              <w:rPr>
                <w:rFonts w:ascii="Times New Roman"/>
                <w:sz w:val="22"/>
                <w:highlight w:val="none"/>
              </w:rPr>
            </w:pPr>
          </w:p>
        </w:tc>
        <w:tc>
          <w:tcPr>
            <w:tcW w:w="1890" w:type="dxa"/>
            <w:noWrap w:val="0"/>
            <w:vAlign w:val="top"/>
          </w:tcPr>
          <w:p w14:paraId="1843187F">
            <w:pPr>
              <w:pStyle w:val="19"/>
              <w:ind w:firstLine="440"/>
              <w:rPr>
                <w:rFonts w:ascii="Times New Roman"/>
                <w:sz w:val="22"/>
                <w:highlight w:val="none"/>
              </w:rPr>
            </w:pPr>
          </w:p>
        </w:tc>
      </w:tr>
      <w:tr w14:paraId="30E79AF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00" w:hRule="atLeast"/>
        </w:trPr>
        <w:tc>
          <w:tcPr>
            <w:tcW w:w="785" w:type="dxa"/>
            <w:noWrap w:val="0"/>
            <w:vAlign w:val="top"/>
          </w:tcPr>
          <w:p w14:paraId="72B9C92B">
            <w:pPr>
              <w:pStyle w:val="19"/>
              <w:ind w:firstLine="440"/>
              <w:rPr>
                <w:rFonts w:ascii="Times New Roman"/>
                <w:sz w:val="22"/>
                <w:highlight w:val="none"/>
              </w:rPr>
            </w:pPr>
          </w:p>
        </w:tc>
        <w:tc>
          <w:tcPr>
            <w:tcW w:w="2470" w:type="dxa"/>
            <w:noWrap w:val="0"/>
            <w:vAlign w:val="top"/>
          </w:tcPr>
          <w:p w14:paraId="6ADAB395">
            <w:pPr>
              <w:pStyle w:val="19"/>
              <w:ind w:firstLine="440"/>
              <w:rPr>
                <w:rFonts w:ascii="Times New Roman"/>
                <w:sz w:val="22"/>
                <w:highlight w:val="none"/>
              </w:rPr>
            </w:pPr>
          </w:p>
        </w:tc>
        <w:tc>
          <w:tcPr>
            <w:tcW w:w="1785" w:type="dxa"/>
            <w:noWrap w:val="0"/>
            <w:vAlign w:val="top"/>
          </w:tcPr>
          <w:p w14:paraId="469338D4">
            <w:pPr>
              <w:pStyle w:val="19"/>
              <w:ind w:firstLine="440"/>
              <w:rPr>
                <w:rFonts w:ascii="Times New Roman"/>
                <w:sz w:val="22"/>
                <w:highlight w:val="none"/>
              </w:rPr>
            </w:pPr>
          </w:p>
        </w:tc>
        <w:tc>
          <w:tcPr>
            <w:tcW w:w="1890" w:type="dxa"/>
            <w:noWrap w:val="0"/>
            <w:vAlign w:val="top"/>
          </w:tcPr>
          <w:p w14:paraId="5CD6F106">
            <w:pPr>
              <w:pStyle w:val="19"/>
              <w:ind w:firstLine="440"/>
              <w:rPr>
                <w:rFonts w:ascii="Times New Roman"/>
                <w:sz w:val="22"/>
                <w:highlight w:val="none"/>
              </w:rPr>
            </w:pPr>
          </w:p>
        </w:tc>
        <w:tc>
          <w:tcPr>
            <w:tcW w:w="1890" w:type="dxa"/>
            <w:noWrap w:val="0"/>
            <w:vAlign w:val="top"/>
          </w:tcPr>
          <w:p w14:paraId="43D1C0AF">
            <w:pPr>
              <w:pStyle w:val="19"/>
              <w:ind w:firstLine="440"/>
              <w:rPr>
                <w:rFonts w:ascii="Times New Roman"/>
                <w:sz w:val="22"/>
                <w:highlight w:val="none"/>
              </w:rPr>
            </w:pPr>
          </w:p>
        </w:tc>
      </w:tr>
      <w:tr w14:paraId="1A503EC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00" w:hRule="atLeast"/>
        </w:trPr>
        <w:tc>
          <w:tcPr>
            <w:tcW w:w="785" w:type="dxa"/>
            <w:noWrap w:val="0"/>
            <w:vAlign w:val="top"/>
          </w:tcPr>
          <w:p w14:paraId="04E05D65">
            <w:pPr>
              <w:pStyle w:val="19"/>
              <w:ind w:firstLine="440"/>
              <w:rPr>
                <w:rFonts w:ascii="Times New Roman"/>
                <w:sz w:val="22"/>
                <w:highlight w:val="none"/>
              </w:rPr>
            </w:pPr>
          </w:p>
        </w:tc>
        <w:tc>
          <w:tcPr>
            <w:tcW w:w="2470" w:type="dxa"/>
            <w:noWrap w:val="0"/>
            <w:vAlign w:val="top"/>
          </w:tcPr>
          <w:p w14:paraId="18BDF5FE">
            <w:pPr>
              <w:pStyle w:val="19"/>
              <w:ind w:firstLine="440"/>
              <w:rPr>
                <w:rFonts w:ascii="Times New Roman"/>
                <w:sz w:val="22"/>
                <w:highlight w:val="none"/>
              </w:rPr>
            </w:pPr>
          </w:p>
        </w:tc>
        <w:tc>
          <w:tcPr>
            <w:tcW w:w="1785" w:type="dxa"/>
            <w:noWrap w:val="0"/>
            <w:vAlign w:val="top"/>
          </w:tcPr>
          <w:p w14:paraId="542795FB">
            <w:pPr>
              <w:pStyle w:val="19"/>
              <w:ind w:firstLine="440"/>
              <w:rPr>
                <w:rFonts w:ascii="Times New Roman"/>
                <w:sz w:val="22"/>
                <w:highlight w:val="none"/>
              </w:rPr>
            </w:pPr>
          </w:p>
        </w:tc>
        <w:tc>
          <w:tcPr>
            <w:tcW w:w="1890" w:type="dxa"/>
            <w:noWrap w:val="0"/>
            <w:vAlign w:val="top"/>
          </w:tcPr>
          <w:p w14:paraId="404DE249">
            <w:pPr>
              <w:pStyle w:val="19"/>
              <w:ind w:firstLine="440"/>
              <w:rPr>
                <w:rFonts w:ascii="Times New Roman"/>
                <w:sz w:val="22"/>
                <w:highlight w:val="none"/>
              </w:rPr>
            </w:pPr>
          </w:p>
        </w:tc>
        <w:tc>
          <w:tcPr>
            <w:tcW w:w="1890" w:type="dxa"/>
            <w:noWrap w:val="0"/>
            <w:vAlign w:val="top"/>
          </w:tcPr>
          <w:p w14:paraId="318DFF6C">
            <w:pPr>
              <w:pStyle w:val="19"/>
              <w:ind w:firstLine="440"/>
              <w:rPr>
                <w:rFonts w:ascii="Times New Roman"/>
                <w:sz w:val="22"/>
                <w:highlight w:val="none"/>
              </w:rPr>
            </w:pPr>
          </w:p>
        </w:tc>
      </w:tr>
      <w:tr w14:paraId="0BB4EC1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00" w:hRule="atLeast"/>
        </w:trPr>
        <w:tc>
          <w:tcPr>
            <w:tcW w:w="785" w:type="dxa"/>
            <w:noWrap w:val="0"/>
            <w:vAlign w:val="top"/>
          </w:tcPr>
          <w:p w14:paraId="59358671">
            <w:pPr>
              <w:pStyle w:val="19"/>
              <w:ind w:firstLine="440"/>
              <w:rPr>
                <w:rFonts w:ascii="Times New Roman"/>
                <w:sz w:val="22"/>
                <w:highlight w:val="none"/>
              </w:rPr>
            </w:pPr>
          </w:p>
        </w:tc>
        <w:tc>
          <w:tcPr>
            <w:tcW w:w="2470" w:type="dxa"/>
            <w:noWrap w:val="0"/>
            <w:vAlign w:val="top"/>
          </w:tcPr>
          <w:p w14:paraId="3CF85241">
            <w:pPr>
              <w:pStyle w:val="19"/>
              <w:ind w:firstLine="440"/>
              <w:rPr>
                <w:rFonts w:ascii="Times New Roman"/>
                <w:sz w:val="22"/>
                <w:highlight w:val="none"/>
              </w:rPr>
            </w:pPr>
          </w:p>
        </w:tc>
        <w:tc>
          <w:tcPr>
            <w:tcW w:w="1785" w:type="dxa"/>
            <w:noWrap w:val="0"/>
            <w:vAlign w:val="top"/>
          </w:tcPr>
          <w:p w14:paraId="75A62F7B">
            <w:pPr>
              <w:pStyle w:val="19"/>
              <w:ind w:firstLine="440"/>
              <w:rPr>
                <w:rFonts w:ascii="Times New Roman"/>
                <w:sz w:val="22"/>
                <w:highlight w:val="none"/>
              </w:rPr>
            </w:pPr>
          </w:p>
        </w:tc>
        <w:tc>
          <w:tcPr>
            <w:tcW w:w="1890" w:type="dxa"/>
            <w:noWrap w:val="0"/>
            <w:vAlign w:val="top"/>
          </w:tcPr>
          <w:p w14:paraId="2C60A80D">
            <w:pPr>
              <w:pStyle w:val="19"/>
              <w:ind w:firstLine="440"/>
              <w:rPr>
                <w:rFonts w:ascii="Times New Roman"/>
                <w:sz w:val="22"/>
                <w:highlight w:val="none"/>
              </w:rPr>
            </w:pPr>
          </w:p>
        </w:tc>
        <w:tc>
          <w:tcPr>
            <w:tcW w:w="1890" w:type="dxa"/>
            <w:noWrap w:val="0"/>
            <w:vAlign w:val="top"/>
          </w:tcPr>
          <w:p w14:paraId="681B4F21">
            <w:pPr>
              <w:pStyle w:val="19"/>
              <w:ind w:firstLine="440"/>
              <w:rPr>
                <w:rFonts w:ascii="Times New Roman"/>
                <w:sz w:val="22"/>
                <w:highlight w:val="none"/>
              </w:rPr>
            </w:pPr>
          </w:p>
        </w:tc>
      </w:tr>
      <w:tr w14:paraId="7A3855E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00" w:hRule="atLeast"/>
        </w:trPr>
        <w:tc>
          <w:tcPr>
            <w:tcW w:w="785" w:type="dxa"/>
            <w:noWrap w:val="0"/>
            <w:vAlign w:val="top"/>
          </w:tcPr>
          <w:p w14:paraId="5A052220">
            <w:pPr>
              <w:pStyle w:val="19"/>
              <w:ind w:firstLine="440"/>
              <w:rPr>
                <w:rFonts w:ascii="Times New Roman"/>
                <w:sz w:val="22"/>
                <w:highlight w:val="none"/>
              </w:rPr>
            </w:pPr>
          </w:p>
        </w:tc>
        <w:tc>
          <w:tcPr>
            <w:tcW w:w="2470" w:type="dxa"/>
            <w:noWrap w:val="0"/>
            <w:vAlign w:val="top"/>
          </w:tcPr>
          <w:p w14:paraId="13501CA1">
            <w:pPr>
              <w:pStyle w:val="19"/>
              <w:ind w:firstLine="440"/>
              <w:rPr>
                <w:rFonts w:ascii="Times New Roman"/>
                <w:sz w:val="22"/>
                <w:highlight w:val="none"/>
              </w:rPr>
            </w:pPr>
          </w:p>
        </w:tc>
        <w:tc>
          <w:tcPr>
            <w:tcW w:w="1785" w:type="dxa"/>
            <w:noWrap w:val="0"/>
            <w:vAlign w:val="top"/>
          </w:tcPr>
          <w:p w14:paraId="15DA23F6">
            <w:pPr>
              <w:pStyle w:val="19"/>
              <w:ind w:firstLine="440"/>
              <w:rPr>
                <w:rFonts w:ascii="Times New Roman"/>
                <w:sz w:val="22"/>
                <w:highlight w:val="none"/>
              </w:rPr>
            </w:pPr>
          </w:p>
        </w:tc>
        <w:tc>
          <w:tcPr>
            <w:tcW w:w="1890" w:type="dxa"/>
            <w:noWrap w:val="0"/>
            <w:vAlign w:val="top"/>
          </w:tcPr>
          <w:p w14:paraId="6F8198B2">
            <w:pPr>
              <w:pStyle w:val="19"/>
              <w:ind w:firstLine="440"/>
              <w:rPr>
                <w:rFonts w:ascii="Times New Roman"/>
                <w:sz w:val="22"/>
                <w:highlight w:val="none"/>
              </w:rPr>
            </w:pPr>
          </w:p>
        </w:tc>
        <w:tc>
          <w:tcPr>
            <w:tcW w:w="1890" w:type="dxa"/>
            <w:noWrap w:val="0"/>
            <w:vAlign w:val="top"/>
          </w:tcPr>
          <w:p w14:paraId="2CEF3F66">
            <w:pPr>
              <w:pStyle w:val="19"/>
              <w:ind w:firstLine="440"/>
              <w:rPr>
                <w:rFonts w:ascii="Times New Roman"/>
                <w:sz w:val="22"/>
                <w:highlight w:val="none"/>
              </w:rPr>
            </w:pPr>
          </w:p>
        </w:tc>
      </w:tr>
      <w:tr w14:paraId="5BB1C15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00" w:hRule="atLeast"/>
        </w:trPr>
        <w:tc>
          <w:tcPr>
            <w:tcW w:w="785" w:type="dxa"/>
            <w:noWrap w:val="0"/>
            <w:vAlign w:val="top"/>
          </w:tcPr>
          <w:p w14:paraId="5E8960C0">
            <w:pPr>
              <w:pStyle w:val="19"/>
              <w:ind w:firstLine="440"/>
              <w:rPr>
                <w:rFonts w:ascii="Times New Roman"/>
                <w:sz w:val="22"/>
                <w:highlight w:val="none"/>
              </w:rPr>
            </w:pPr>
          </w:p>
        </w:tc>
        <w:tc>
          <w:tcPr>
            <w:tcW w:w="2470" w:type="dxa"/>
            <w:noWrap w:val="0"/>
            <w:vAlign w:val="top"/>
          </w:tcPr>
          <w:p w14:paraId="65330620">
            <w:pPr>
              <w:pStyle w:val="19"/>
              <w:ind w:firstLine="440"/>
              <w:rPr>
                <w:rFonts w:ascii="Times New Roman"/>
                <w:sz w:val="22"/>
                <w:highlight w:val="none"/>
              </w:rPr>
            </w:pPr>
          </w:p>
        </w:tc>
        <w:tc>
          <w:tcPr>
            <w:tcW w:w="1785" w:type="dxa"/>
            <w:noWrap w:val="0"/>
            <w:vAlign w:val="top"/>
          </w:tcPr>
          <w:p w14:paraId="2F3EA0D2">
            <w:pPr>
              <w:pStyle w:val="19"/>
              <w:ind w:firstLine="440"/>
              <w:rPr>
                <w:rFonts w:ascii="Times New Roman"/>
                <w:sz w:val="22"/>
                <w:highlight w:val="none"/>
              </w:rPr>
            </w:pPr>
          </w:p>
        </w:tc>
        <w:tc>
          <w:tcPr>
            <w:tcW w:w="1890" w:type="dxa"/>
            <w:noWrap w:val="0"/>
            <w:vAlign w:val="top"/>
          </w:tcPr>
          <w:p w14:paraId="196FED39">
            <w:pPr>
              <w:pStyle w:val="19"/>
              <w:ind w:firstLine="440"/>
              <w:rPr>
                <w:rFonts w:ascii="Times New Roman"/>
                <w:sz w:val="22"/>
                <w:highlight w:val="none"/>
              </w:rPr>
            </w:pPr>
          </w:p>
        </w:tc>
        <w:tc>
          <w:tcPr>
            <w:tcW w:w="1890" w:type="dxa"/>
            <w:noWrap w:val="0"/>
            <w:vAlign w:val="top"/>
          </w:tcPr>
          <w:p w14:paraId="1225C5A3">
            <w:pPr>
              <w:pStyle w:val="19"/>
              <w:ind w:firstLine="440"/>
              <w:rPr>
                <w:rFonts w:ascii="Times New Roman"/>
                <w:sz w:val="22"/>
                <w:highlight w:val="none"/>
              </w:rPr>
            </w:pPr>
          </w:p>
        </w:tc>
      </w:tr>
    </w:tbl>
    <w:p w14:paraId="002A1F66">
      <w:pPr>
        <w:rPr>
          <w:rFonts w:hint="eastAsia"/>
          <w:b/>
          <w:bCs/>
          <w:szCs w:val="24"/>
          <w:highlight w:val="none"/>
        </w:rPr>
      </w:pPr>
      <w:r>
        <w:rPr>
          <w:rFonts w:hint="eastAsia"/>
          <w:b/>
          <w:bCs/>
          <w:szCs w:val="24"/>
          <w:highlight w:val="none"/>
        </w:rPr>
        <w:br w:type="page"/>
      </w:r>
    </w:p>
    <w:p w14:paraId="12932BEE">
      <w:pPr>
        <w:numPr>
          <w:ilvl w:val="0"/>
          <w:numId w:val="0"/>
        </w:numPr>
        <w:jc w:val="center"/>
        <w:rPr>
          <w:rFonts w:hint="eastAsia"/>
          <w:szCs w:val="24"/>
          <w:highlight w:val="none"/>
        </w:rPr>
      </w:pPr>
      <w:r>
        <w:rPr>
          <w:rFonts w:hint="eastAsia"/>
          <w:b/>
          <w:bCs/>
          <w:sz w:val="28"/>
          <w:szCs w:val="28"/>
          <w:highlight w:val="none"/>
          <w:lang w:val="en-US" w:eastAsia="zh-CN"/>
        </w:rPr>
        <w:t>五、</w:t>
      </w:r>
      <w:r>
        <w:rPr>
          <w:rFonts w:hint="eastAsia"/>
          <w:b/>
          <w:bCs/>
          <w:sz w:val="28"/>
          <w:szCs w:val="28"/>
          <w:highlight w:val="none"/>
        </w:rPr>
        <w:t>无重大违法记录声明</w:t>
      </w:r>
    </w:p>
    <w:p w14:paraId="09BC0572">
      <w:pPr>
        <w:ind w:firstLine="480"/>
        <w:rPr>
          <w:rFonts w:hint="eastAsia" w:cs="宋体"/>
          <w:szCs w:val="24"/>
          <w:highlight w:val="none"/>
        </w:rPr>
      </w:pPr>
    </w:p>
    <w:p w14:paraId="21A9E1BC">
      <w:pPr>
        <w:ind w:firstLine="480"/>
        <w:rPr>
          <w:rFonts w:hint="eastAsia" w:cs="宋体"/>
          <w:szCs w:val="24"/>
          <w:highlight w:val="none"/>
        </w:rPr>
      </w:pPr>
      <w:r>
        <w:rPr>
          <w:rFonts w:hint="eastAsia" w:cs="宋体"/>
          <w:szCs w:val="24"/>
          <w:highlight w:val="none"/>
          <w:lang w:eastAsia="zh-CN"/>
        </w:rPr>
        <w:t>招标人</w:t>
      </w:r>
      <w:r>
        <w:rPr>
          <w:rFonts w:hint="eastAsia" w:cs="宋体"/>
          <w:szCs w:val="24"/>
          <w:highlight w:val="none"/>
        </w:rPr>
        <w:t>：</w:t>
      </w:r>
    </w:p>
    <w:p w14:paraId="0C1FC742">
      <w:pPr>
        <w:ind w:firstLine="480"/>
        <w:rPr>
          <w:rFonts w:hint="eastAsia" w:cs="宋体"/>
          <w:szCs w:val="24"/>
          <w:highlight w:val="none"/>
        </w:rPr>
      </w:pPr>
      <w:r>
        <w:rPr>
          <w:rFonts w:hint="eastAsia" w:cs="宋体"/>
          <w:szCs w:val="24"/>
          <w:highlight w:val="none"/>
        </w:rPr>
        <w:t>我方在此声明，我方在参加本次</w:t>
      </w:r>
      <w:r>
        <w:rPr>
          <w:rFonts w:hint="eastAsia" w:cs="宋体"/>
          <w:szCs w:val="24"/>
          <w:highlight w:val="none"/>
          <w:lang w:eastAsia="zh-CN"/>
        </w:rPr>
        <w:t>评审</w:t>
      </w:r>
      <w:r>
        <w:rPr>
          <w:rFonts w:hint="eastAsia" w:cs="宋体"/>
          <w:szCs w:val="24"/>
          <w:highlight w:val="none"/>
        </w:rPr>
        <w:t>活动前三年内，在经营活动中没有以下重大违法记录：</w:t>
      </w:r>
    </w:p>
    <w:p w14:paraId="611DAF24">
      <w:pPr>
        <w:ind w:firstLine="480"/>
        <w:rPr>
          <w:rFonts w:hint="eastAsia" w:cs="宋体"/>
          <w:szCs w:val="24"/>
          <w:highlight w:val="none"/>
        </w:rPr>
      </w:pPr>
      <w:r>
        <w:rPr>
          <w:rFonts w:hint="eastAsia" w:cs="宋体"/>
          <w:szCs w:val="24"/>
          <w:highlight w:val="none"/>
        </w:rPr>
        <w:t>我方因违法经营被追究过刑事责任；</w:t>
      </w:r>
    </w:p>
    <w:p w14:paraId="3E4BEE4C">
      <w:pPr>
        <w:ind w:firstLine="480"/>
        <w:rPr>
          <w:rFonts w:hint="eastAsia" w:cs="宋体"/>
          <w:szCs w:val="24"/>
          <w:highlight w:val="none"/>
        </w:rPr>
      </w:pPr>
      <w:r>
        <w:rPr>
          <w:rFonts w:hint="eastAsia" w:cs="宋体"/>
          <w:szCs w:val="24"/>
          <w:highlight w:val="none"/>
        </w:rPr>
        <w:t>我方因违法经营被责令停产停业、吊销许可证或者执照；</w:t>
      </w:r>
    </w:p>
    <w:p w14:paraId="43CD4A53">
      <w:pPr>
        <w:ind w:firstLine="480"/>
        <w:rPr>
          <w:rFonts w:hint="eastAsia" w:cs="宋体"/>
          <w:szCs w:val="24"/>
          <w:highlight w:val="none"/>
        </w:rPr>
      </w:pPr>
      <w:r>
        <w:rPr>
          <w:rFonts w:hint="eastAsia" w:cs="宋体"/>
          <w:szCs w:val="24"/>
          <w:highlight w:val="none"/>
        </w:rPr>
        <w:t>我方因违法经营被处以较大数额罚款等行政处罚；</w:t>
      </w:r>
    </w:p>
    <w:p w14:paraId="1EDD5084">
      <w:pPr>
        <w:ind w:firstLine="480"/>
        <w:rPr>
          <w:rFonts w:hint="eastAsia" w:cs="宋体"/>
          <w:szCs w:val="24"/>
          <w:highlight w:val="none"/>
        </w:rPr>
      </w:pPr>
      <w:r>
        <w:rPr>
          <w:rFonts w:hint="eastAsia" w:cs="宋体"/>
          <w:szCs w:val="24"/>
          <w:highlight w:val="none"/>
        </w:rPr>
        <w:t>我方因违法被暂停或取消</w:t>
      </w:r>
      <w:r>
        <w:rPr>
          <w:rFonts w:hint="eastAsia" w:cs="宋体"/>
          <w:szCs w:val="24"/>
          <w:highlight w:val="none"/>
          <w:lang w:eastAsia="zh-CN"/>
        </w:rPr>
        <w:t>参选</w:t>
      </w:r>
      <w:r>
        <w:rPr>
          <w:rFonts w:hint="eastAsia" w:cs="宋体"/>
          <w:szCs w:val="24"/>
          <w:highlight w:val="none"/>
        </w:rPr>
        <w:t>资格；</w:t>
      </w:r>
    </w:p>
    <w:p w14:paraId="7D135E2C">
      <w:pPr>
        <w:ind w:firstLine="480"/>
        <w:rPr>
          <w:rFonts w:hint="eastAsia" w:cs="宋体"/>
          <w:szCs w:val="24"/>
          <w:highlight w:val="none"/>
        </w:rPr>
      </w:pPr>
      <w:r>
        <w:rPr>
          <w:rFonts w:hint="eastAsia" w:cs="宋体"/>
          <w:szCs w:val="24"/>
          <w:highlight w:val="none"/>
        </w:rPr>
        <w:t>我方因违法财产被接管或冻结；</w:t>
      </w:r>
    </w:p>
    <w:p w14:paraId="034DDFBD">
      <w:pPr>
        <w:ind w:firstLine="480"/>
        <w:rPr>
          <w:rFonts w:hint="eastAsia" w:cs="宋体"/>
          <w:szCs w:val="24"/>
          <w:highlight w:val="none"/>
        </w:rPr>
      </w:pPr>
      <w:r>
        <w:rPr>
          <w:rFonts w:hint="eastAsia" w:cs="宋体"/>
          <w:szCs w:val="24"/>
          <w:highlight w:val="none"/>
        </w:rPr>
        <w:t>我方在近三年没有骗取</w:t>
      </w:r>
      <w:r>
        <w:rPr>
          <w:rFonts w:hint="eastAsia" w:cs="宋体"/>
          <w:szCs w:val="24"/>
          <w:highlight w:val="none"/>
          <w:lang w:eastAsia="zh-CN"/>
        </w:rPr>
        <w:t>中选</w:t>
      </w:r>
      <w:r>
        <w:rPr>
          <w:rFonts w:hint="eastAsia" w:cs="宋体"/>
          <w:szCs w:val="24"/>
          <w:highlight w:val="none"/>
        </w:rPr>
        <w:t>或严重违约或重大工程质量问题。</w:t>
      </w:r>
    </w:p>
    <w:p w14:paraId="411FB295">
      <w:pPr>
        <w:ind w:firstLine="480"/>
        <w:rPr>
          <w:rFonts w:hint="eastAsia" w:cs="宋体"/>
          <w:szCs w:val="24"/>
          <w:highlight w:val="none"/>
        </w:rPr>
      </w:pPr>
      <w:r>
        <w:rPr>
          <w:rFonts w:hint="eastAsia" w:cs="宋体"/>
          <w:szCs w:val="24"/>
          <w:highlight w:val="none"/>
        </w:rPr>
        <w:t>我方保证上述信息的完整、客观、真实、准确，并愿意承担我方因提供虚假材料谋骗取成交、成交所引起的一切法律后果。</w:t>
      </w:r>
    </w:p>
    <w:p w14:paraId="0C815222">
      <w:pPr>
        <w:ind w:firstLine="480"/>
        <w:rPr>
          <w:rFonts w:hint="eastAsia" w:cs="宋体"/>
          <w:szCs w:val="24"/>
          <w:highlight w:val="none"/>
        </w:rPr>
      </w:pPr>
      <w:r>
        <w:rPr>
          <w:rFonts w:hint="eastAsia" w:cs="宋体"/>
          <w:szCs w:val="24"/>
          <w:highlight w:val="none"/>
        </w:rPr>
        <w:t>特此声明！</w:t>
      </w:r>
    </w:p>
    <w:p w14:paraId="10F194DF">
      <w:pPr>
        <w:ind w:firstLine="480"/>
        <w:rPr>
          <w:rFonts w:hint="eastAsia" w:cs="宋体"/>
          <w:szCs w:val="24"/>
          <w:highlight w:val="none"/>
        </w:rPr>
      </w:pPr>
    </w:p>
    <w:p w14:paraId="5E29E077">
      <w:pPr>
        <w:ind w:firstLine="480"/>
        <w:rPr>
          <w:rFonts w:hint="eastAsia" w:cs="宋体"/>
          <w:szCs w:val="24"/>
          <w:highlight w:val="none"/>
        </w:rPr>
      </w:pPr>
    </w:p>
    <w:p w14:paraId="301CD934">
      <w:pPr>
        <w:pStyle w:val="16"/>
        <w:rPr>
          <w:rFonts w:hint="eastAsia"/>
          <w:lang w:val="en-US" w:eastAsia="zh-CN"/>
        </w:rPr>
      </w:pPr>
      <w:r>
        <w:rPr>
          <w:rFonts w:hint="eastAsia"/>
          <w:lang w:val="en-US" w:eastAsia="zh-CN"/>
        </w:rPr>
        <w:t xml:space="preserve">                 投标人：（盖单位章）</w:t>
      </w:r>
    </w:p>
    <w:p w14:paraId="66150831">
      <w:pPr>
        <w:rPr>
          <w:rFonts w:hint="eastAsia"/>
          <w:lang w:val="en-US" w:eastAsia="zh-CN"/>
        </w:rPr>
      </w:pPr>
      <w:r>
        <w:rPr>
          <w:rFonts w:hint="eastAsia"/>
          <w:lang w:val="en-US" w:eastAsia="zh-CN"/>
        </w:rPr>
        <w:t xml:space="preserve">                        </w:t>
      </w:r>
    </w:p>
    <w:p w14:paraId="5A93D133">
      <w:pPr>
        <w:pStyle w:val="16"/>
        <w:rPr>
          <w:rFonts w:hint="eastAsia"/>
          <w:lang w:val="en-US" w:eastAsia="zh-CN"/>
        </w:rPr>
      </w:pPr>
    </w:p>
    <w:p w14:paraId="7905353C">
      <w:pPr>
        <w:rPr>
          <w:rFonts w:hint="eastAsia"/>
          <w:lang w:val="en-US" w:eastAsia="zh-CN"/>
        </w:rPr>
      </w:pPr>
      <w:r>
        <w:rPr>
          <w:rFonts w:hint="eastAsia"/>
          <w:lang w:val="en-US" w:eastAsia="zh-CN"/>
        </w:rPr>
        <w:t xml:space="preserve">                        法定代表人或其委托代理人：（签字或盖章）</w:t>
      </w:r>
    </w:p>
    <w:p w14:paraId="60E59188">
      <w:pPr>
        <w:pStyle w:val="16"/>
        <w:rPr>
          <w:rFonts w:hint="eastAsia"/>
          <w:lang w:val="en-US" w:eastAsia="zh-CN"/>
        </w:rPr>
      </w:pPr>
    </w:p>
    <w:p w14:paraId="51B6092F">
      <w:pPr>
        <w:rPr>
          <w:rFonts w:hint="eastAsia"/>
          <w:lang w:val="en-US" w:eastAsia="zh-CN"/>
        </w:rPr>
      </w:pPr>
    </w:p>
    <w:p w14:paraId="15BACB85">
      <w:pPr>
        <w:pStyle w:val="16"/>
        <w:jc w:val="right"/>
        <w:rPr>
          <w:rFonts w:hint="eastAsia"/>
          <w:lang w:val="en-US" w:eastAsia="zh-CN"/>
        </w:rPr>
        <w:sectPr>
          <w:pgSz w:w="11906" w:h="16838"/>
          <w:pgMar w:top="1440" w:right="1800" w:bottom="1440" w:left="1800" w:header="851" w:footer="992" w:gutter="0"/>
          <w:cols w:space="425" w:num="1"/>
          <w:docGrid w:type="lines" w:linePitch="312" w:charSpace="0"/>
        </w:sectPr>
      </w:pPr>
      <w:r>
        <w:rPr>
          <w:rFonts w:hint="eastAsia"/>
          <w:lang w:val="en-US" w:eastAsia="zh-CN"/>
        </w:rPr>
        <w:t>年  月  日</w:t>
      </w:r>
    </w:p>
    <w:p w14:paraId="7A6F0ADC">
      <w:pPr>
        <w:numPr>
          <w:ilvl w:val="0"/>
          <w:numId w:val="2"/>
        </w:numPr>
        <w:jc w:val="center"/>
        <w:rPr>
          <w:rFonts w:hint="eastAsia"/>
          <w:b/>
          <w:bCs/>
          <w:sz w:val="28"/>
          <w:szCs w:val="28"/>
          <w:lang w:val="en-US" w:eastAsia="zh-CN"/>
        </w:rPr>
      </w:pPr>
      <w:r>
        <w:rPr>
          <w:rFonts w:hint="eastAsia"/>
          <w:b/>
          <w:bCs/>
          <w:sz w:val="28"/>
          <w:szCs w:val="28"/>
          <w:lang w:val="en-US" w:eastAsia="zh-CN"/>
        </w:rPr>
        <w:t>售后服务承诺书</w:t>
      </w:r>
    </w:p>
    <w:p w14:paraId="786A09DA">
      <w:pPr>
        <w:pStyle w:val="16"/>
        <w:numPr>
          <w:ilvl w:val="0"/>
          <w:numId w:val="0"/>
        </w:numPr>
        <w:rPr>
          <w:rFonts w:hint="eastAsia"/>
          <w:sz w:val="21"/>
          <w:szCs w:val="21"/>
          <w:lang w:val="en-US" w:eastAsia="zh-CN"/>
        </w:rPr>
      </w:pPr>
    </w:p>
    <w:p w14:paraId="19FBB71F">
      <w:pPr>
        <w:rPr>
          <w:rFonts w:hint="eastAsia"/>
          <w:sz w:val="21"/>
          <w:szCs w:val="21"/>
          <w:lang w:val="en-US" w:eastAsia="zh-CN"/>
        </w:rPr>
      </w:pPr>
      <w:r>
        <w:rPr>
          <w:rFonts w:hint="eastAsia"/>
          <w:sz w:val="21"/>
          <w:szCs w:val="21"/>
          <w:lang w:val="en-US" w:eastAsia="zh-CN"/>
        </w:rPr>
        <w:t>致：（投标人名称）</w:t>
      </w:r>
    </w:p>
    <w:p w14:paraId="00B62A09">
      <w:pPr>
        <w:pStyle w:val="16"/>
        <w:rPr>
          <w:rFonts w:hint="eastAsia"/>
          <w:sz w:val="21"/>
          <w:szCs w:val="21"/>
          <w:u w:val="none"/>
          <w:lang w:val="en-US" w:eastAsia="zh-CN"/>
        </w:rPr>
      </w:pPr>
      <w:r>
        <w:rPr>
          <w:rFonts w:hint="eastAsia"/>
          <w:sz w:val="21"/>
          <w:szCs w:val="21"/>
          <w:lang w:val="en-US" w:eastAsia="zh-CN"/>
        </w:rPr>
        <w:t>若我方中标，郑重承诺船只在使用时出现问题，在接到你方电话</w:t>
      </w:r>
      <w:r>
        <w:rPr>
          <w:rFonts w:hint="eastAsia"/>
          <w:sz w:val="21"/>
          <w:szCs w:val="21"/>
          <w:u w:val="single"/>
          <w:lang w:val="en-US" w:eastAsia="zh-CN"/>
        </w:rPr>
        <w:t xml:space="preserve">     </w:t>
      </w:r>
      <w:r>
        <w:rPr>
          <w:rFonts w:hint="eastAsia"/>
          <w:sz w:val="21"/>
          <w:szCs w:val="21"/>
          <w:u w:val="none"/>
          <w:lang w:val="en-US" w:eastAsia="zh-CN"/>
        </w:rPr>
        <w:t>小时内有服务人员到现场解决问题。</w:t>
      </w:r>
    </w:p>
    <w:p w14:paraId="07DAEBEE">
      <w:pPr>
        <w:rPr>
          <w:rFonts w:hint="eastAsia"/>
          <w:sz w:val="21"/>
          <w:szCs w:val="21"/>
          <w:u w:val="none"/>
          <w:lang w:val="en-US" w:eastAsia="zh-CN"/>
        </w:rPr>
      </w:pPr>
    </w:p>
    <w:p w14:paraId="127982D8">
      <w:pPr>
        <w:pStyle w:val="16"/>
        <w:rPr>
          <w:rFonts w:hint="eastAsia"/>
          <w:sz w:val="21"/>
          <w:szCs w:val="21"/>
          <w:u w:val="none"/>
          <w:lang w:val="en-US" w:eastAsia="zh-CN"/>
        </w:rPr>
      </w:pPr>
    </w:p>
    <w:p w14:paraId="44596974">
      <w:pPr>
        <w:rPr>
          <w:rFonts w:hint="eastAsia"/>
          <w:sz w:val="21"/>
          <w:szCs w:val="21"/>
          <w:u w:val="none"/>
          <w:lang w:val="en-US" w:eastAsia="zh-CN"/>
        </w:rPr>
      </w:pPr>
    </w:p>
    <w:p w14:paraId="712E070A">
      <w:pPr>
        <w:pStyle w:val="16"/>
        <w:jc w:val="both"/>
        <w:rPr>
          <w:rFonts w:hint="eastAsia"/>
          <w:sz w:val="21"/>
          <w:szCs w:val="21"/>
          <w:u w:val="none"/>
          <w:lang w:val="en-US" w:eastAsia="zh-CN"/>
        </w:rPr>
      </w:pPr>
      <w:r>
        <w:rPr>
          <w:rFonts w:hint="eastAsia"/>
          <w:sz w:val="21"/>
          <w:szCs w:val="21"/>
          <w:u w:val="none"/>
          <w:lang w:val="en-US" w:eastAsia="zh-CN"/>
        </w:rPr>
        <w:t>投标人：（盖章）</w:t>
      </w:r>
    </w:p>
    <w:p w14:paraId="53250D79">
      <w:pPr>
        <w:jc w:val="right"/>
        <w:rPr>
          <w:rFonts w:hint="eastAsia"/>
          <w:sz w:val="21"/>
          <w:szCs w:val="21"/>
          <w:u w:val="none"/>
          <w:lang w:val="en-US" w:eastAsia="zh-CN"/>
        </w:rPr>
      </w:pPr>
    </w:p>
    <w:p w14:paraId="0A18D7B2">
      <w:pPr>
        <w:pStyle w:val="16"/>
        <w:jc w:val="right"/>
        <w:rPr>
          <w:rFonts w:hint="eastAsia"/>
          <w:sz w:val="21"/>
          <w:szCs w:val="21"/>
          <w:u w:val="none"/>
          <w:lang w:val="en-US" w:eastAsia="zh-CN"/>
        </w:rPr>
      </w:pPr>
      <w:r>
        <w:rPr>
          <w:rFonts w:hint="eastAsia"/>
          <w:sz w:val="21"/>
          <w:szCs w:val="21"/>
          <w:u w:val="none"/>
          <w:lang w:val="en-US" w:eastAsia="zh-CN"/>
        </w:rPr>
        <w:t>2024年 月  日</w:t>
      </w:r>
    </w:p>
    <w:p w14:paraId="587188FA">
      <w:pPr>
        <w:rPr>
          <w:rFonts w:hint="eastAsia"/>
          <w:sz w:val="21"/>
          <w:szCs w:val="21"/>
          <w:u w:val="none"/>
          <w:lang w:val="en-US" w:eastAsia="zh-CN"/>
        </w:rPr>
      </w:pPr>
    </w:p>
    <w:p w14:paraId="22BEEB44">
      <w:pPr>
        <w:pStyle w:val="2"/>
        <w:rPr>
          <w:rFonts w:hint="default"/>
          <w:lang w:val="en-US" w:eastAsia="zh-CN"/>
        </w:rPr>
      </w:pPr>
    </w:p>
    <w:p w14:paraId="2ED5DAE6">
      <w:pPr>
        <w:pStyle w:val="2"/>
        <w:rPr>
          <w:rFonts w:hint="default"/>
          <w:lang w:val="en-US" w:eastAsia="zh-CN"/>
        </w:rPr>
      </w:pPr>
    </w:p>
    <w:p w14:paraId="4A2F6F61">
      <w:pPr>
        <w:numPr>
          <w:ilvl w:val="0"/>
          <w:numId w:val="2"/>
        </w:numPr>
        <w:jc w:val="center"/>
        <w:rPr>
          <w:rFonts w:hint="eastAsia"/>
          <w:b/>
          <w:bCs/>
          <w:sz w:val="28"/>
          <w:szCs w:val="28"/>
          <w:lang w:val="en-US" w:eastAsia="zh-CN"/>
        </w:rPr>
      </w:pPr>
      <w:r>
        <w:rPr>
          <w:rFonts w:hint="eastAsia"/>
          <w:b/>
          <w:bCs/>
          <w:sz w:val="28"/>
          <w:szCs w:val="28"/>
          <w:lang w:val="en-US" w:eastAsia="zh-CN"/>
        </w:rPr>
        <w:t>资格审查所需提供的其它材料</w:t>
      </w:r>
    </w:p>
    <w:p w14:paraId="0D0234B0">
      <w:pPr>
        <w:pStyle w:val="2"/>
        <w:rPr>
          <w:rFonts w:hint="eastAsia"/>
          <w:b/>
          <w:bCs/>
          <w:sz w:val="28"/>
          <w:szCs w:val="28"/>
          <w:lang w:val="en-US" w:eastAsia="zh-CN"/>
        </w:rPr>
        <w:sectPr>
          <w:pgSz w:w="11906" w:h="16838"/>
          <w:pgMar w:top="1440" w:right="1800" w:bottom="1440" w:left="1800" w:header="851" w:footer="992" w:gutter="0"/>
          <w:cols w:space="425" w:num="1"/>
          <w:docGrid w:type="lines" w:linePitch="312" w:charSpace="0"/>
        </w:sectPr>
      </w:pPr>
    </w:p>
    <w:p w14:paraId="504D98CC">
      <w:pPr>
        <w:pStyle w:val="2"/>
        <w:rPr>
          <w:rFonts w:hint="eastAsia"/>
          <w:b/>
          <w:bCs/>
          <w:lang w:val="en-US" w:eastAsia="zh-CN"/>
        </w:rPr>
        <w:sectPr>
          <w:pgSz w:w="16838" w:h="11906" w:orient="landscape"/>
          <w:pgMar w:top="1803" w:right="1440" w:bottom="1803" w:left="1440" w:header="851" w:footer="992" w:gutter="0"/>
          <w:cols w:space="0" w:num="1"/>
          <w:rtlGutter w:val="0"/>
          <w:docGrid w:type="lines" w:linePitch="319" w:charSpace="0"/>
        </w:sectPr>
      </w:pPr>
      <w:r>
        <w:rPr>
          <w:rFonts w:hint="eastAsia" w:eastAsia="宋体"/>
          <w:b/>
          <w:bCs/>
          <w:sz w:val="28"/>
          <w:szCs w:val="28"/>
          <w:lang w:eastAsia="zh-CN"/>
        </w:rPr>
        <w:drawing>
          <wp:anchor distT="0" distB="0" distL="114300" distR="114300" simplePos="0" relativeHeight="251659264" behindDoc="0" locked="0" layoutInCell="1" allowOverlap="1">
            <wp:simplePos x="0" y="0"/>
            <wp:positionH relativeFrom="column">
              <wp:posOffset>19050</wp:posOffset>
            </wp:positionH>
            <wp:positionV relativeFrom="paragraph">
              <wp:posOffset>124460</wp:posOffset>
            </wp:positionV>
            <wp:extent cx="8831580" cy="4744085"/>
            <wp:effectExtent l="0" t="0" r="7620" b="18415"/>
            <wp:wrapSquare wrapText="bothSides"/>
            <wp:docPr id="3" name="图片 2" descr="AL550电动水面保洁船布置图 - 副本_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2" descr="AL550电动水面保洁船布置图 - 副本_00"/>
                    <pic:cNvPicPr>
                      <a:picLocks noChangeAspect="1"/>
                    </pic:cNvPicPr>
                  </pic:nvPicPr>
                  <pic:blipFill>
                    <a:blip r:embed="rId7"/>
                    <a:stretch>
                      <a:fillRect/>
                    </a:stretch>
                  </pic:blipFill>
                  <pic:spPr>
                    <a:xfrm>
                      <a:off x="0" y="0"/>
                      <a:ext cx="8831580" cy="4744085"/>
                    </a:xfrm>
                    <a:prstGeom prst="rect">
                      <a:avLst/>
                    </a:prstGeom>
                    <a:noFill/>
                    <a:ln>
                      <a:noFill/>
                    </a:ln>
                  </pic:spPr>
                </pic:pic>
              </a:graphicData>
            </a:graphic>
          </wp:anchor>
        </w:drawing>
      </w:r>
      <w:r>
        <w:rPr>
          <w:rFonts w:hint="eastAsia"/>
          <w:b/>
          <w:bCs/>
          <w:lang w:val="en-US" w:eastAsia="zh-CN"/>
        </w:rPr>
        <w:t>本项目招标代理费4000元，由中标单位领取中标通知书时向代理机构交纳。</w:t>
      </w:r>
    </w:p>
    <w:p w14:paraId="26319F0C">
      <w:pPr>
        <w:pStyle w:val="2"/>
        <w:rPr>
          <w:rFonts w:hint="eastAsia" w:asciiTheme="minorEastAsia" w:hAnsiTheme="minorEastAsia" w:eastAsiaTheme="minorEastAsia" w:cstheme="minorEastAsia"/>
          <w:b/>
          <w:bCs/>
          <w:sz w:val="28"/>
          <w:szCs w:val="28"/>
          <w:lang w:val="en-US" w:eastAsia="zh-CN"/>
        </w:rPr>
      </w:pPr>
      <w:r>
        <w:rPr>
          <w:rFonts w:hint="eastAsia" w:asciiTheme="minorEastAsia" w:hAnsiTheme="minorEastAsia" w:eastAsiaTheme="minorEastAsia" w:cstheme="minorEastAsia"/>
          <w:b/>
          <w:bCs/>
          <w:sz w:val="28"/>
          <w:szCs w:val="28"/>
          <w:lang w:val="en-US" w:eastAsia="zh-CN"/>
        </w:rPr>
        <w:t>附件3采购合同</w:t>
      </w:r>
    </w:p>
    <w:p w14:paraId="661AB631">
      <w:pPr>
        <w:wordWrap w:val="0"/>
        <w:spacing w:before="0" w:after="0" w:line="460" w:lineRule="atLeast"/>
        <w:ind w:left="0" w:right="0"/>
        <w:jc w:val="center"/>
        <w:textAlignment w:val="baseline"/>
        <w:rPr>
          <w:rFonts w:ascii="宋体" w:hAnsi="宋体" w:eastAsia="宋体" w:cs="宋体"/>
          <w:b w:val="0"/>
          <w:i w:val="0"/>
          <w:color w:val="000000"/>
          <w:sz w:val="33"/>
        </w:rPr>
      </w:pPr>
    </w:p>
    <w:p w14:paraId="23AA8003">
      <w:pPr>
        <w:wordWrap w:val="0"/>
        <w:spacing w:before="0" w:after="0" w:line="460" w:lineRule="atLeast"/>
        <w:ind w:left="0" w:right="0"/>
        <w:jc w:val="center"/>
        <w:textAlignment w:val="baseline"/>
        <w:rPr>
          <w:sz w:val="33"/>
        </w:rPr>
      </w:pPr>
      <w:r>
        <w:rPr>
          <w:rFonts w:ascii="宋体" w:hAnsi="宋体" w:eastAsia="宋体" w:cs="宋体"/>
          <w:b w:val="0"/>
          <w:i w:val="0"/>
          <w:color w:val="000000"/>
          <w:sz w:val="33"/>
        </w:rPr>
        <w:t>黄石市磁湖旅游公司</w:t>
      </w:r>
      <w:r>
        <w:rPr>
          <w:rFonts w:hint="eastAsia" w:ascii="宋体" w:hAnsi="宋体" w:cs="宋体"/>
          <w:b w:val="0"/>
          <w:i w:val="0"/>
          <w:color w:val="000000"/>
          <w:sz w:val="33"/>
          <w:lang w:eastAsia="zh-CN"/>
        </w:rPr>
        <w:t>（</w:t>
      </w:r>
      <w:r>
        <w:rPr>
          <w:rFonts w:hint="eastAsia" w:ascii="宋体" w:hAnsi="宋体" w:cs="宋体"/>
          <w:b w:val="0"/>
          <w:i w:val="0"/>
          <w:color w:val="000000"/>
          <w:sz w:val="33"/>
          <w:lang w:val="en-US" w:eastAsia="zh-CN"/>
        </w:rPr>
        <w:t>磁湖管理中心）</w:t>
      </w:r>
      <w:r>
        <w:rPr>
          <w:rFonts w:ascii="宋体" w:hAnsi="宋体" w:eastAsia="宋体" w:cs="宋体"/>
          <w:b w:val="0"/>
          <w:i w:val="0"/>
          <w:color w:val="000000"/>
          <w:sz w:val="33"/>
        </w:rPr>
        <w:t>202</w:t>
      </w:r>
      <w:r>
        <w:rPr>
          <w:rFonts w:hint="eastAsia" w:ascii="宋体" w:hAnsi="宋体" w:eastAsia="宋体" w:cs="宋体"/>
          <w:b w:val="0"/>
          <w:i w:val="0"/>
          <w:color w:val="000000"/>
          <w:sz w:val="33"/>
          <w:lang w:val="en-US" w:eastAsia="zh-CN"/>
        </w:rPr>
        <w:t>5</w:t>
      </w:r>
      <w:r>
        <w:rPr>
          <w:rFonts w:ascii="宋体" w:hAnsi="宋体" w:eastAsia="宋体" w:cs="宋体"/>
          <w:b w:val="0"/>
          <w:i w:val="0"/>
          <w:color w:val="000000"/>
          <w:sz w:val="33"/>
        </w:rPr>
        <w:t>年</w:t>
      </w:r>
      <w:r>
        <w:rPr>
          <w:rFonts w:hint="eastAsia" w:ascii="宋体" w:hAnsi="宋体" w:cs="宋体"/>
          <w:b w:val="0"/>
          <w:i w:val="0"/>
          <w:color w:val="000000"/>
          <w:sz w:val="33"/>
          <w:lang w:val="en-US" w:eastAsia="zh-CN"/>
        </w:rPr>
        <w:t>湖面保洁</w:t>
      </w:r>
      <w:r>
        <w:rPr>
          <w:rFonts w:ascii="宋体" w:hAnsi="宋体" w:eastAsia="宋体" w:cs="宋体"/>
          <w:b w:val="0"/>
          <w:i w:val="0"/>
          <w:color w:val="000000"/>
          <w:sz w:val="33"/>
        </w:rPr>
        <w:t>船只采购合同</w:t>
      </w:r>
    </w:p>
    <w:p w14:paraId="2222F8AA">
      <w:pPr>
        <w:keepNext w:val="0"/>
        <w:keepLines w:val="0"/>
        <w:pageBreakBefore w:val="0"/>
        <w:widowControl w:val="0"/>
        <w:kinsoku/>
        <w:wordWrap w:val="0"/>
        <w:overflowPunct/>
        <w:topLinePunct w:val="0"/>
        <w:autoSpaceDE/>
        <w:autoSpaceDN/>
        <w:bidi w:val="0"/>
        <w:adjustRightInd/>
        <w:snapToGrid/>
        <w:spacing w:before="0" w:after="0" w:line="576" w:lineRule="exact"/>
        <w:ind w:left="0" w:right="0"/>
        <w:jc w:val="both"/>
        <w:textAlignment w:val="baseline"/>
        <w:rPr>
          <w:rFonts w:hint="default" w:eastAsia="宋体"/>
          <w:sz w:val="21"/>
          <w:szCs w:val="21"/>
          <w:lang w:val="en-US" w:eastAsia="zh-CN"/>
        </w:rPr>
      </w:pPr>
      <w:r>
        <w:rPr>
          <w:rFonts w:ascii="宋体" w:hAnsi="宋体" w:eastAsia="宋体" w:cs="宋体"/>
          <w:b w:val="0"/>
          <w:i w:val="0"/>
          <w:color w:val="000000"/>
          <w:sz w:val="21"/>
          <w:szCs w:val="21"/>
        </w:rPr>
        <w:t>订购人 (甲方)：黄石市磁湖旅游开发有限公司</w:t>
      </w:r>
      <w:r>
        <w:rPr>
          <w:rFonts w:hint="eastAsia" w:ascii="宋体" w:hAnsi="宋体" w:cs="宋体"/>
          <w:b w:val="0"/>
          <w:i w:val="0"/>
          <w:color w:val="000000"/>
          <w:sz w:val="21"/>
          <w:szCs w:val="21"/>
          <w:lang w:eastAsia="zh-CN"/>
        </w:rPr>
        <w:t>（</w:t>
      </w:r>
      <w:r>
        <w:rPr>
          <w:rFonts w:hint="eastAsia" w:ascii="宋体" w:hAnsi="宋体" w:cs="宋体"/>
          <w:b w:val="0"/>
          <w:i w:val="0"/>
          <w:color w:val="000000"/>
          <w:sz w:val="21"/>
          <w:szCs w:val="21"/>
          <w:lang w:val="en-US" w:eastAsia="zh-CN"/>
        </w:rPr>
        <w:t>磁湖管理中心）</w:t>
      </w:r>
    </w:p>
    <w:p w14:paraId="00E8022F">
      <w:pPr>
        <w:keepNext w:val="0"/>
        <w:keepLines w:val="0"/>
        <w:pageBreakBefore w:val="0"/>
        <w:widowControl w:val="0"/>
        <w:kinsoku/>
        <w:wordWrap w:val="0"/>
        <w:overflowPunct/>
        <w:topLinePunct w:val="0"/>
        <w:autoSpaceDE/>
        <w:autoSpaceDN/>
        <w:bidi w:val="0"/>
        <w:adjustRightInd/>
        <w:snapToGrid/>
        <w:spacing w:before="0" w:after="0" w:line="576" w:lineRule="exact"/>
        <w:ind w:left="0" w:right="0"/>
        <w:jc w:val="both"/>
        <w:textAlignment w:val="baseline"/>
        <w:rPr>
          <w:sz w:val="21"/>
          <w:szCs w:val="21"/>
        </w:rPr>
      </w:pPr>
      <w:r>
        <w:rPr>
          <w:rFonts w:ascii="宋体" w:hAnsi="宋体" w:eastAsia="宋体" w:cs="宋体"/>
          <w:b w:val="0"/>
          <w:i w:val="0"/>
          <w:color w:val="000000"/>
          <w:sz w:val="21"/>
          <w:szCs w:val="21"/>
        </w:rPr>
        <w:t>出卖人 (乙方)：</w:t>
      </w:r>
    </w:p>
    <w:p w14:paraId="0781971F">
      <w:pPr>
        <w:keepNext w:val="0"/>
        <w:keepLines w:val="0"/>
        <w:pageBreakBefore w:val="0"/>
        <w:widowControl w:val="0"/>
        <w:kinsoku/>
        <w:wordWrap w:val="0"/>
        <w:overflowPunct/>
        <w:topLinePunct w:val="0"/>
        <w:autoSpaceDE/>
        <w:autoSpaceDN/>
        <w:bidi w:val="0"/>
        <w:adjustRightInd/>
        <w:snapToGrid/>
        <w:spacing w:before="0" w:after="0" w:line="576" w:lineRule="exact"/>
        <w:ind w:left="0" w:right="0"/>
        <w:jc w:val="both"/>
        <w:textAlignment w:val="baseline"/>
        <w:rPr>
          <w:sz w:val="21"/>
          <w:szCs w:val="21"/>
        </w:rPr>
      </w:pPr>
      <w:r>
        <w:rPr>
          <w:rFonts w:ascii="宋体" w:hAnsi="宋体" w:eastAsia="宋体" w:cs="宋体"/>
          <w:b w:val="0"/>
          <w:i w:val="0"/>
          <w:color w:val="000000"/>
          <w:sz w:val="21"/>
          <w:szCs w:val="21"/>
        </w:rPr>
        <w:t>签订地点：黄石市磁湖旅开发有限公司磁湖管理中心会议室</w:t>
      </w:r>
    </w:p>
    <w:p w14:paraId="67BD6749">
      <w:pPr>
        <w:keepNext w:val="0"/>
        <w:keepLines w:val="0"/>
        <w:pageBreakBefore w:val="0"/>
        <w:widowControl w:val="0"/>
        <w:kinsoku/>
        <w:wordWrap w:val="0"/>
        <w:overflowPunct/>
        <w:topLinePunct w:val="0"/>
        <w:autoSpaceDE/>
        <w:autoSpaceDN/>
        <w:bidi w:val="0"/>
        <w:adjustRightInd/>
        <w:snapToGrid/>
        <w:spacing w:before="0" w:after="0" w:line="576" w:lineRule="exact"/>
        <w:ind w:left="0" w:right="60"/>
        <w:jc w:val="both"/>
        <w:textAlignment w:val="baseline"/>
        <w:rPr>
          <w:sz w:val="21"/>
          <w:szCs w:val="21"/>
        </w:rPr>
      </w:pPr>
      <w:r>
        <w:rPr>
          <w:rFonts w:ascii="宋体" w:hAnsi="宋体" w:eastAsia="宋体" w:cs="宋体"/>
          <w:b w:val="0"/>
          <w:i w:val="0"/>
          <w:color w:val="000000"/>
          <w:sz w:val="21"/>
          <w:szCs w:val="21"/>
        </w:rPr>
        <w:t>根据《中华人民共和国民法典》及其他有关法律、法规规定，经双方友好协商，就甲方购买乙方</w:t>
      </w:r>
      <w:r>
        <w:rPr>
          <w:rFonts w:hint="eastAsia" w:ascii="宋体" w:hAnsi="宋体" w:cs="宋体"/>
          <w:b w:val="0"/>
          <w:i w:val="0"/>
          <w:color w:val="000000"/>
          <w:sz w:val="21"/>
          <w:szCs w:val="21"/>
          <w:lang w:eastAsia="zh-CN"/>
        </w:rPr>
        <w:t>三</w:t>
      </w:r>
      <w:r>
        <w:rPr>
          <w:rFonts w:ascii="宋体" w:hAnsi="宋体" w:eastAsia="宋体" w:cs="宋体"/>
          <w:b w:val="0"/>
          <w:i w:val="0"/>
          <w:color w:val="000000"/>
          <w:sz w:val="21"/>
          <w:szCs w:val="21"/>
        </w:rPr>
        <w:t>艘垃圾打捞船的事宜，达成一致意愿，特订立本合同。</w:t>
      </w:r>
    </w:p>
    <w:p w14:paraId="7629C6A5">
      <w:pPr>
        <w:keepNext w:val="0"/>
        <w:keepLines w:val="0"/>
        <w:pageBreakBefore w:val="0"/>
        <w:widowControl w:val="0"/>
        <w:kinsoku/>
        <w:wordWrap w:val="0"/>
        <w:overflowPunct/>
        <w:topLinePunct w:val="0"/>
        <w:autoSpaceDE/>
        <w:autoSpaceDN/>
        <w:bidi w:val="0"/>
        <w:adjustRightInd/>
        <w:snapToGrid/>
        <w:spacing w:before="0" w:after="0" w:line="576" w:lineRule="exact"/>
        <w:ind w:left="0" w:right="0"/>
        <w:jc w:val="both"/>
        <w:textAlignment w:val="baseline"/>
        <w:rPr>
          <w:sz w:val="21"/>
          <w:szCs w:val="21"/>
        </w:rPr>
      </w:pPr>
      <w:r>
        <w:rPr>
          <w:rFonts w:ascii="宋体" w:hAnsi="宋体" w:eastAsia="宋体" w:cs="宋体"/>
          <w:b w:val="0"/>
          <w:i w:val="0"/>
          <w:color w:val="000000"/>
          <w:sz w:val="21"/>
          <w:szCs w:val="21"/>
        </w:rPr>
        <w:t>第一条   船标的数量、技术参数、质量</w:t>
      </w:r>
    </w:p>
    <w:p w14:paraId="4081BFB5">
      <w:pPr>
        <w:keepNext w:val="0"/>
        <w:keepLines w:val="0"/>
        <w:pageBreakBefore w:val="0"/>
        <w:widowControl w:val="0"/>
        <w:kinsoku/>
        <w:wordWrap w:val="0"/>
        <w:overflowPunct/>
        <w:topLinePunct w:val="0"/>
        <w:autoSpaceDE/>
        <w:autoSpaceDN/>
        <w:bidi w:val="0"/>
        <w:adjustRightInd/>
        <w:snapToGrid/>
        <w:spacing w:before="0" w:after="0" w:line="576" w:lineRule="exact"/>
        <w:ind w:left="0" w:right="0" w:firstLine="600"/>
        <w:jc w:val="both"/>
        <w:textAlignment w:val="baseline"/>
        <w:rPr>
          <w:sz w:val="21"/>
          <w:szCs w:val="21"/>
        </w:rPr>
      </w:pPr>
      <w:r>
        <w:rPr>
          <w:rFonts w:ascii="宋体" w:hAnsi="宋体" w:eastAsia="宋体" w:cs="宋体"/>
          <w:b w:val="0"/>
          <w:i w:val="0"/>
          <w:color w:val="000000"/>
          <w:sz w:val="21"/>
          <w:szCs w:val="21"/>
        </w:rPr>
        <w:t>(1)电动垃圾打捞船</w:t>
      </w:r>
      <w:r>
        <w:rPr>
          <w:rFonts w:hint="eastAsia" w:ascii="宋体" w:hAnsi="宋体" w:cs="宋体"/>
          <w:b w:val="0"/>
          <w:i w:val="0"/>
          <w:color w:val="000000"/>
          <w:sz w:val="21"/>
          <w:szCs w:val="21"/>
          <w:lang w:eastAsia="zh-CN"/>
        </w:rPr>
        <w:t>三</w:t>
      </w:r>
      <w:r>
        <w:rPr>
          <w:rFonts w:ascii="宋体" w:hAnsi="宋体" w:eastAsia="宋体" w:cs="宋体"/>
          <w:b w:val="0"/>
          <w:i w:val="0"/>
          <w:color w:val="000000"/>
          <w:sz w:val="21"/>
          <w:szCs w:val="21"/>
        </w:rPr>
        <w:t>艘，材质为铝镁合金，船长5.5米，船宽1.85米，型深0.65米，每艘配备新能源200AH*6V电瓶8个，并外挂2KW电机作动力系统。</w:t>
      </w:r>
    </w:p>
    <w:p w14:paraId="57089868">
      <w:pPr>
        <w:keepNext w:val="0"/>
        <w:keepLines w:val="0"/>
        <w:pageBreakBefore w:val="0"/>
        <w:widowControl w:val="0"/>
        <w:kinsoku/>
        <w:wordWrap w:val="0"/>
        <w:overflowPunct/>
        <w:topLinePunct w:val="0"/>
        <w:autoSpaceDE/>
        <w:autoSpaceDN/>
        <w:bidi w:val="0"/>
        <w:adjustRightInd/>
        <w:snapToGrid/>
        <w:spacing w:before="0" w:after="0" w:line="576" w:lineRule="exact"/>
        <w:ind w:left="600" w:right="0"/>
        <w:jc w:val="both"/>
        <w:textAlignment w:val="baseline"/>
        <w:rPr>
          <w:sz w:val="21"/>
          <w:szCs w:val="21"/>
        </w:rPr>
      </w:pPr>
      <w:r>
        <w:rPr>
          <w:rFonts w:ascii="宋体" w:hAnsi="宋体" w:eastAsia="宋体" w:cs="宋体"/>
          <w:b w:val="0"/>
          <w:i w:val="0"/>
          <w:color w:val="000000"/>
          <w:sz w:val="21"/>
          <w:szCs w:val="21"/>
        </w:rPr>
        <w:t>(2)乙方提供产品的质量应达到国家行业验收规范合格标准。</w:t>
      </w:r>
    </w:p>
    <w:p w14:paraId="4975A939">
      <w:pPr>
        <w:keepNext w:val="0"/>
        <w:keepLines w:val="0"/>
        <w:pageBreakBefore w:val="0"/>
        <w:widowControl w:val="0"/>
        <w:kinsoku/>
        <w:wordWrap w:val="0"/>
        <w:overflowPunct/>
        <w:topLinePunct w:val="0"/>
        <w:autoSpaceDE/>
        <w:autoSpaceDN/>
        <w:bidi w:val="0"/>
        <w:adjustRightInd/>
        <w:snapToGrid/>
        <w:spacing w:before="140" w:after="0" w:line="576" w:lineRule="exact"/>
        <w:ind w:left="0" w:right="0"/>
        <w:jc w:val="both"/>
        <w:textAlignment w:val="baseline"/>
        <w:rPr>
          <w:sz w:val="21"/>
          <w:szCs w:val="21"/>
        </w:rPr>
      </w:pPr>
      <w:r>
        <w:rPr>
          <w:rFonts w:ascii="宋体" w:hAnsi="宋体" w:eastAsia="宋体" w:cs="宋体"/>
          <w:b w:val="0"/>
          <w:i w:val="0"/>
          <w:color w:val="000000"/>
          <w:sz w:val="21"/>
          <w:szCs w:val="21"/>
        </w:rPr>
        <w:t>第二条   船的交付日期、数量及价格</w:t>
      </w:r>
    </w:p>
    <w:p w14:paraId="4CFA1C37">
      <w:pPr>
        <w:keepNext w:val="0"/>
        <w:keepLines w:val="0"/>
        <w:pageBreakBefore w:val="0"/>
        <w:widowControl w:val="0"/>
        <w:kinsoku/>
        <w:wordWrap w:val="0"/>
        <w:overflowPunct/>
        <w:topLinePunct w:val="0"/>
        <w:autoSpaceDE/>
        <w:autoSpaceDN/>
        <w:bidi w:val="0"/>
        <w:adjustRightInd/>
        <w:snapToGrid/>
        <w:spacing w:before="0" w:after="0" w:line="576" w:lineRule="exact"/>
        <w:ind w:left="0" w:right="0"/>
        <w:jc w:val="both"/>
        <w:textAlignment w:val="baseline"/>
        <w:rPr>
          <w:sz w:val="21"/>
          <w:szCs w:val="21"/>
        </w:rPr>
      </w:pPr>
      <w:r>
        <w:rPr>
          <w:rFonts w:ascii="宋体" w:hAnsi="宋体" w:eastAsia="宋体" w:cs="宋体"/>
          <w:b w:val="0"/>
          <w:i w:val="0"/>
          <w:color w:val="000000"/>
          <w:sz w:val="21"/>
          <w:szCs w:val="21"/>
        </w:rPr>
        <w:t xml:space="preserve">1.  交付期限：  </w:t>
      </w:r>
      <w:r>
        <w:rPr>
          <w:rFonts w:ascii="宋体" w:hAnsi="宋体" w:eastAsia="宋体" w:cs="宋体"/>
          <w:b w:val="0"/>
          <w:i w:val="0"/>
          <w:color w:val="000000"/>
          <w:sz w:val="21"/>
          <w:szCs w:val="21"/>
          <w:u w:val="single"/>
        </w:rPr>
        <w:t>合同签订后</w:t>
      </w:r>
      <w:r>
        <w:rPr>
          <w:rFonts w:hint="eastAsia" w:ascii="宋体" w:hAnsi="宋体" w:eastAsia="宋体" w:cs="宋体"/>
          <w:b w:val="0"/>
          <w:i w:val="0"/>
          <w:color w:val="000000"/>
          <w:sz w:val="21"/>
          <w:szCs w:val="21"/>
          <w:u w:val="single"/>
          <w:lang w:val="en-US" w:eastAsia="zh-CN"/>
        </w:rPr>
        <w:t>75</w:t>
      </w:r>
      <w:r>
        <w:rPr>
          <w:rFonts w:ascii="宋体" w:hAnsi="宋体" w:eastAsia="宋体" w:cs="宋体"/>
          <w:b w:val="0"/>
          <w:i w:val="0"/>
          <w:color w:val="000000"/>
          <w:sz w:val="21"/>
          <w:szCs w:val="21"/>
          <w:u w:val="single"/>
        </w:rPr>
        <w:t>个日历天</w:t>
      </w:r>
      <w:r>
        <w:rPr>
          <w:rFonts w:ascii="宋体" w:hAnsi="宋体" w:eastAsia="宋体" w:cs="宋体"/>
          <w:b w:val="0"/>
          <w:i w:val="0"/>
          <w:color w:val="000000"/>
          <w:sz w:val="21"/>
          <w:szCs w:val="21"/>
        </w:rPr>
        <w:t>。</w:t>
      </w:r>
    </w:p>
    <w:p w14:paraId="798C7F97">
      <w:pPr>
        <w:keepNext w:val="0"/>
        <w:keepLines w:val="0"/>
        <w:pageBreakBefore w:val="0"/>
        <w:widowControl w:val="0"/>
        <w:kinsoku/>
        <w:wordWrap w:val="0"/>
        <w:overflowPunct/>
        <w:topLinePunct w:val="0"/>
        <w:autoSpaceDE/>
        <w:autoSpaceDN/>
        <w:bidi w:val="0"/>
        <w:adjustRightInd/>
        <w:snapToGrid/>
        <w:spacing w:before="0" w:after="0" w:line="576" w:lineRule="exact"/>
        <w:ind w:left="0" w:right="0"/>
        <w:jc w:val="both"/>
        <w:textAlignment w:val="baseline"/>
        <w:rPr>
          <w:sz w:val="21"/>
          <w:szCs w:val="21"/>
        </w:rPr>
      </w:pPr>
      <w:r>
        <w:rPr>
          <w:rFonts w:ascii="宋体" w:hAnsi="宋体" w:eastAsia="宋体" w:cs="宋体"/>
          <w:b w:val="0"/>
          <w:i w:val="0"/>
          <w:color w:val="000000"/>
          <w:sz w:val="21"/>
          <w:szCs w:val="21"/>
        </w:rPr>
        <w:t>乙方将两艘船运至甲方指定地点，并安装完毕，使产品达到可使用的标准。</w:t>
      </w:r>
    </w:p>
    <w:p w14:paraId="6F0643CE">
      <w:pPr>
        <w:keepNext w:val="0"/>
        <w:keepLines w:val="0"/>
        <w:pageBreakBefore w:val="0"/>
        <w:widowControl w:val="0"/>
        <w:kinsoku/>
        <w:wordWrap w:val="0"/>
        <w:overflowPunct/>
        <w:topLinePunct w:val="0"/>
        <w:autoSpaceDE/>
        <w:autoSpaceDN/>
        <w:bidi w:val="0"/>
        <w:adjustRightInd/>
        <w:snapToGrid/>
        <w:spacing w:before="0" w:after="0" w:line="576" w:lineRule="exact"/>
        <w:ind w:left="0" w:right="80"/>
        <w:jc w:val="both"/>
        <w:textAlignment w:val="baseline"/>
        <w:rPr>
          <w:sz w:val="21"/>
          <w:szCs w:val="21"/>
        </w:rPr>
      </w:pPr>
      <w:r>
        <w:rPr>
          <w:rFonts w:ascii="宋体" w:hAnsi="宋体" w:eastAsia="宋体" w:cs="宋体"/>
          <w:b w:val="0"/>
          <w:i w:val="0"/>
          <w:color w:val="000000"/>
          <w:sz w:val="21"/>
          <w:szCs w:val="21"/>
        </w:rPr>
        <w:t xml:space="preserve">2.  </w:t>
      </w:r>
      <w:r>
        <w:rPr>
          <w:rFonts w:hint="eastAsia" w:ascii="宋体" w:hAnsi="宋体" w:eastAsia="宋体" w:cs="宋体"/>
          <w:b w:val="0"/>
          <w:i w:val="0"/>
          <w:color w:val="000000"/>
          <w:sz w:val="21"/>
          <w:szCs w:val="21"/>
          <w:lang w:val="en-US" w:eastAsia="zh-CN"/>
        </w:rPr>
        <w:t>三</w:t>
      </w:r>
      <w:r>
        <w:rPr>
          <w:rFonts w:ascii="宋体" w:hAnsi="宋体" w:eastAsia="宋体" w:cs="宋体"/>
          <w:b w:val="0"/>
          <w:i w:val="0"/>
          <w:color w:val="000000"/>
          <w:sz w:val="21"/>
          <w:szCs w:val="21"/>
        </w:rPr>
        <w:t>艘船价款共计</w:t>
      </w:r>
      <w:r>
        <w:rPr>
          <w:rFonts w:hint="eastAsia" w:ascii="宋体" w:hAnsi="宋体" w:eastAsia="宋体" w:cs="宋体"/>
          <w:b/>
          <w:bCs/>
          <w:i w:val="0"/>
          <w:color w:val="000000"/>
          <w:sz w:val="21"/>
          <w:szCs w:val="21"/>
          <w:u w:val="single"/>
          <w:lang w:val="en-US" w:eastAsia="zh-CN"/>
        </w:rPr>
        <w:t xml:space="preserve">          </w:t>
      </w:r>
      <w:r>
        <w:rPr>
          <w:rFonts w:ascii="宋体" w:hAnsi="宋体" w:eastAsia="宋体" w:cs="宋体"/>
          <w:b w:val="0"/>
          <w:i w:val="0"/>
          <w:color w:val="000000"/>
          <w:sz w:val="21"/>
          <w:szCs w:val="21"/>
        </w:rPr>
        <w:t>(人民币)</w:t>
      </w:r>
      <w:r>
        <w:rPr>
          <w:rFonts w:ascii="宋体" w:hAnsi="宋体" w:eastAsia="宋体" w:cs="宋体"/>
          <w:b w:val="0"/>
          <w:i w:val="0"/>
          <w:color w:val="000000"/>
          <w:sz w:val="21"/>
          <w:szCs w:val="21"/>
          <w:u w:val="single"/>
        </w:rPr>
        <w:t>大写：</w:t>
      </w:r>
      <w:r>
        <w:rPr>
          <w:rFonts w:hint="eastAsia" w:ascii="宋体" w:hAnsi="宋体" w:eastAsia="宋体" w:cs="宋体"/>
          <w:b w:val="0"/>
          <w:i w:val="0"/>
          <w:color w:val="000000"/>
          <w:sz w:val="21"/>
          <w:szCs w:val="21"/>
          <w:u w:val="single"/>
          <w:lang w:val="en-US" w:eastAsia="zh-CN"/>
        </w:rPr>
        <w:t xml:space="preserve">               </w:t>
      </w:r>
      <w:r>
        <w:rPr>
          <w:rFonts w:ascii="宋体" w:hAnsi="宋体" w:eastAsia="宋体" w:cs="宋体"/>
          <w:b w:val="0"/>
          <w:i w:val="0"/>
          <w:color w:val="000000"/>
          <w:sz w:val="21"/>
          <w:szCs w:val="21"/>
        </w:rPr>
        <w:t>，此价款为含税包干价。</w:t>
      </w:r>
    </w:p>
    <w:p w14:paraId="7FBEBFA7">
      <w:pPr>
        <w:keepNext w:val="0"/>
        <w:keepLines w:val="0"/>
        <w:pageBreakBefore w:val="0"/>
        <w:widowControl w:val="0"/>
        <w:kinsoku/>
        <w:wordWrap w:val="0"/>
        <w:overflowPunct/>
        <w:topLinePunct w:val="0"/>
        <w:autoSpaceDE/>
        <w:autoSpaceDN/>
        <w:bidi w:val="0"/>
        <w:adjustRightInd/>
        <w:snapToGrid/>
        <w:spacing w:before="0" w:after="0" w:line="576" w:lineRule="exact"/>
        <w:ind w:left="0" w:right="0"/>
        <w:jc w:val="both"/>
        <w:textAlignment w:val="baseline"/>
        <w:rPr>
          <w:sz w:val="21"/>
          <w:szCs w:val="21"/>
        </w:rPr>
      </w:pPr>
      <w:r>
        <w:rPr>
          <w:rFonts w:ascii="宋体" w:hAnsi="宋体" w:eastAsia="宋体" w:cs="宋体"/>
          <w:b w:val="0"/>
          <w:i w:val="0"/>
          <w:color w:val="000000"/>
          <w:sz w:val="21"/>
          <w:szCs w:val="21"/>
        </w:rPr>
        <w:t>3.  甲、乙双方的任何一方如需提前或延期交货与提货，均应事先通知对方，双方另行达成新的协议；如未能达成新的协议，双方应按本合同继续履行。</w:t>
      </w:r>
    </w:p>
    <w:p w14:paraId="77290259">
      <w:pPr>
        <w:keepNext w:val="0"/>
        <w:keepLines w:val="0"/>
        <w:pageBreakBefore w:val="0"/>
        <w:widowControl w:val="0"/>
        <w:kinsoku/>
        <w:wordWrap w:val="0"/>
        <w:overflowPunct/>
        <w:topLinePunct w:val="0"/>
        <w:autoSpaceDE/>
        <w:autoSpaceDN/>
        <w:bidi w:val="0"/>
        <w:adjustRightInd/>
        <w:snapToGrid/>
        <w:spacing w:before="0" w:after="0" w:line="576" w:lineRule="exact"/>
        <w:ind w:left="0" w:right="0"/>
        <w:jc w:val="both"/>
        <w:textAlignment w:val="baseline"/>
        <w:rPr>
          <w:sz w:val="21"/>
          <w:szCs w:val="21"/>
        </w:rPr>
      </w:pPr>
      <w:r>
        <w:rPr>
          <w:rFonts w:ascii="宋体" w:hAnsi="宋体" w:eastAsia="宋体" w:cs="宋体"/>
          <w:b w:val="0"/>
          <w:i w:val="0"/>
          <w:color w:val="000000"/>
          <w:sz w:val="21"/>
          <w:szCs w:val="21"/>
        </w:rPr>
        <w:t>第三条   包装、交货方式、验收、结算方式</w:t>
      </w:r>
    </w:p>
    <w:p w14:paraId="3DFCF7BE">
      <w:pPr>
        <w:keepNext w:val="0"/>
        <w:keepLines w:val="0"/>
        <w:pageBreakBefore w:val="0"/>
        <w:widowControl w:val="0"/>
        <w:kinsoku/>
        <w:wordWrap w:val="0"/>
        <w:overflowPunct/>
        <w:topLinePunct w:val="0"/>
        <w:autoSpaceDE/>
        <w:autoSpaceDN/>
        <w:bidi w:val="0"/>
        <w:adjustRightInd/>
        <w:snapToGrid/>
        <w:spacing w:before="0" w:after="0" w:line="576" w:lineRule="exact"/>
        <w:ind w:left="0" w:right="120"/>
        <w:jc w:val="both"/>
        <w:textAlignment w:val="baseline"/>
        <w:rPr>
          <w:sz w:val="21"/>
          <w:szCs w:val="21"/>
        </w:rPr>
      </w:pPr>
      <w:r>
        <w:rPr>
          <w:rFonts w:ascii="宋体" w:hAnsi="宋体" w:eastAsia="宋体" w:cs="宋体"/>
          <w:b w:val="0"/>
          <w:i w:val="0"/>
          <w:color w:val="000000"/>
          <w:sz w:val="21"/>
          <w:szCs w:val="21"/>
        </w:rPr>
        <w:t>1.  船体出厂为裸装，运输过程中应包装完好，若因包装简陋导致部件损坏的，甲方可要求乙方进行退换。运输和包装的费用均由乙方承担。</w:t>
      </w:r>
    </w:p>
    <w:p w14:paraId="3AA2919C">
      <w:pPr>
        <w:keepNext w:val="0"/>
        <w:keepLines w:val="0"/>
        <w:pageBreakBefore w:val="0"/>
        <w:widowControl w:val="0"/>
        <w:kinsoku/>
        <w:wordWrap w:val="0"/>
        <w:overflowPunct/>
        <w:topLinePunct w:val="0"/>
        <w:autoSpaceDE/>
        <w:autoSpaceDN/>
        <w:bidi w:val="0"/>
        <w:adjustRightInd/>
        <w:snapToGrid/>
        <w:spacing w:before="0" w:after="0" w:line="576" w:lineRule="exact"/>
        <w:ind w:left="0" w:right="20"/>
        <w:jc w:val="both"/>
        <w:textAlignment w:val="baseline"/>
        <w:rPr>
          <w:sz w:val="21"/>
          <w:szCs w:val="21"/>
        </w:rPr>
      </w:pPr>
      <w:r>
        <w:rPr>
          <w:rFonts w:ascii="宋体" w:hAnsi="宋体" w:eastAsia="宋体" w:cs="宋体"/>
          <w:b w:val="0"/>
          <w:i w:val="0"/>
          <w:color w:val="000000"/>
          <w:sz w:val="21"/>
          <w:szCs w:val="21"/>
        </w:rPr>
        <w:t>2.  产品由乙方送货到甲方指定地点，乙方安装完毕并试运行成功后，双方当面验收。</w:t>
      </w:r>
    </w:p>
    <w:p w14:paraId="6163DE47">
      <w:pPr>
        <w:keepNext w:val="0"/>
        <w:keepLines w:val="0"/>
        <w:pageBreakBefore w:val="0"/>
        <w:widowControl w:val="0"/>
        <w:kinsoku/>
        <w:wordWrap w:val="0"/>
        <w:overflowPunct/>
        <w:topLinePunct w:val="0"/>
        <w:autoSpaceDE/>
        <w:autoSpaceDN/>
        <w:bidi w:val="0"/>
        <w:adjustRightInd/>
        <w:snapToGrid/>
        <w:spacing w:before="0" w:after="0" w:line="576" w:lineRule="exact"/>
        <w:ind w:left="0" w:right="20"/>
        <w:jc w:val="both"/>
        <w:textAlignment w:val="baseline"/>
        <w:rPr>
          <w:sz w:val="21"/>
          <w:szCs w:val="21"/>
        </w:rPr>
      </w:pPr>
      <w:r>
        <w:rPr>
          <w:rFonts w:ascii="宋体" w:hAnsi="宋体" w:eastAsia="宋体" w:cs="宋体"/>
          <w:b w:val="0"/>
          <w:i w:val="0"/>
          <w:color w:val="000000"/>
          <w:sz w:val="21"/>
          <w:szCs w:val="21"/>
        </w:rPr>
        <w:t>3.  货款由甲方支付给乙方。合同签订后7个工作日内， 甲方支付定金</w:t>
      </w:r>
      <w:r>
        <w:rPr>
          <w:rFonts w:ascii="宋体" w:hAnsi="宋体" w:eastAsia="宋体" w:cs="宋体"/>
          <w:b w:val="0"/>
          <w:i w:val="0"/>
          <w:color w:val="000000"/>
          <w:sz w:val="21"/>
          <w:szCs w:val="21"/>
          <w:u w:val="single"/>
        </w:rPr>
        <w:t xml:space="preserve">  </w:t>
      </w:r>
      <w:r>
        <w:rPr>
          <w:rFonts w:hint="eastAsia" w:ascii="宋体" w:hAnsi="宋体" w:eastAsia="宋体" w:cs="宋体"/>
          <w:b w:val="0"/>
          <w:i w:val="0"/>
          <w:color w:val="000000"/>
          <w:sz w:val="21"/>
          <w:szCs w:val="21"/>
          <w:u w:val="single"/>
          <w:lang w:val="en-US" w:eastAsia="zh-CN"/>
        </w:rPr>
        <w:t>10</w:t>
      </w:r>
      <w:r>
        <w:rPr>
          <w:rFonts w:ascii="宋体" w:hAnsi="宋体" w:eastAsia="宋体" w:cs="宋体"/>
          <w:b w:val="0"/>
          <w:i w:val="0"/>
          <w:color w:val="000000"/>
          <w:sz w:val="21"/>
          <w:szCs w:val="21"/>
          <w:u w:val="single"/>
        </w:rPr>
        <w:t xml:space="preserve">0000  </w:t>
      </w:r>
      <w:r>
        <w:rPr>
          <w:rFonts w:ascii="宋体" w:hAnsi="宋体" w:eastAsia="宋体" w:cs="宋体"/>
          <w:b w:val="0"/>
          <w:i w:val="0"/>
          <w:color w:val="000000"/>
          <w:sz w:val="21"/>
          <w:szCs w:val="21"/>
        </w:rPr>
        <w:t xml:space="preserve">元(大写： </w:t>
      </w:r>
      <w:r>
        <w:rPr>
          <w:rFonts w:hint="eastAsia" w:ascii="宋体" w:hAnsi="宋体" w:eastAsia="宋体" w:cs="宋体"/>
          <w:b w:val="0"/>
          <w:i w:val="0"/>
          <w:color w:val="000000"/>
          <w:sz w:val="21"/>
          <w:szCs w:val="21"/>
          <w:u w:val="single"/>
          <w:lang w:val="en-US" w:eastAsia="zh-CN"/>
        </w:rPr>
        <w:t>拾万</w:t>
      </w:r>
      <w:r>
        <w:rPr>
          <w:rFonts w:ascii="宋体" w:hAnsi="宋体" w:eastAsia="宋体" w:cs="宋体"/>
          <w:b w:val="0"/>
          <w:i w:val="0"/>
          <w:color w:val="000000"/>
          <w:sz w:val="21"/>
          <w:szCs w:val="21"/>
        </w:rPr>
        <w:t>元整)。乙方将船只送到甲方指定</w:t>
      </w:r>
      <w:r>
        <w:rPr>
          <w:rFonts w:hint="eastAsia" w:ascii="宋体" w:hAnsi="宋体" w:eastAsia="宋体" w:cs="宋体"/>
          <w:b w:val="0"/>
          <w:i w:val="0"/>
          <w:color w:val="000000"/>
          <w:sz w:val="21"/>
          <w:szCs w:val="21"/>
          <w:lang w:val="en-US" w:eastAsia="zh-CN"/>
        </w:rPr>
        <w:t>物流</w:t>
      </w:r>
      <w:r>
        <w:rPr>
          <w:rFonts w:ascii="宋体" w:hAnsi="宋体" w:eastAsia="宋体" w:cs="宋体"/>
          <w:b w:val="0"/>
          <w:i w:val="0"/>
          <w:color w:val="000000"/>
          <w:sz w:val="21"/>
          <w:szCs w:val="21"/>
        </w:rPr>
        <w:t>点，经确认并验收合格后，甲方支付货款</w:t>
      </w:r>
      <w:r>
        <w:rPr>
          <w:rFonts w:ascii="宋体" w:hAnsi="宋体" w:eastAsia="宋体" w:cs="宋体"/>
          <w:b w:val="0"/>
          <w:i w:val="0"/>
          <w:color w:val="000000"/>
          <w:sz w:val="21"/>
          <w:szCs w:val="21"/>
          <w:u w:val="single"/>
        </w:rPr>
        <w:t xml:space="preserve"> </w:t>
      </w:r>
      <w:r>
        <w:rPr>
          <w:rFonts w:hint="eastAsia" w:ascii="宋体" w:hAnsi="宋体" w:eastAsia="宋体" w:cs="宋体"/>
          <w:b w:val="0"/>
          <w:i w:val="0"/>
          <w:color w:val="000000"/>
          <w:sz w:val="21"/>
          <w:szCs w:val="21"/>
          <w:u w:val="single"/>
          <w:lang w:val="en-US" w:eastAsia="zh-CN"/>
        </w:rPr>
        <w:t xml:space="preserve">       </w:t>
      </w:r>
      <w:r>
        <w:rPr>
          <w:rFonts w:ascii="宋体" w:hAnsi="宋体" w:eastAsia="宋体" w:cs="宋体"/>
          <w:b w:val="0"/>
          <w:i w:val="0"/>
          <w:color w:val="000000"/>
          <w:sz w:val="21"/>
          <w:szCs w:val="21"/>
          <w:u w:val="single"/>
        </w:rPr>
        <w:t xml:space="preserve"> </w:t>
      </w:r>
      <w:r>
        <w:rPr>
          <w:rFonts w:ascii="宋体" w:hAnsi="宋体" w:eastAsia="宋体" w:cs="宋体"/>
          <w:b w:val="0"/>
          <w:i w:val="0"/>
          <w:color w:val="000000"/>
          <w:sz w:val="21"/>
          <w:szCs w:val="21"/>
        </w:rPr>
        <w:t>元(大写：</w:t>
      </w:r>
      <w:r>
        <w:rPr>
          <w:rFonts w:ascii="宋体" w:hAnsi="宋体" w:eastAsia="宋体" w:cs="宋体"/>
          <w:b w:val="0"/>
          <w:i w:val="0"/>
          <w:color w:val="000000"/>
          <w:sz w:val="21"/>
          <w:szCs w:val="21"/>
          <w:u w:val="single"/>
        </w:rPr>
        <w:t xml:space="preserve"> </w:t>
      </w:r>
      <w:r>
        <w:rPr>
          <w:rFonts w:hint="eastAsia" w:ascii="宋体" w:hAnsi="宋体" w:eastAsia="宋体" w:cs="宋体"/>
          <w:b w:val="0"/>
          <w:i w:val="0"/>
          <w:color w:val="000000"/>
          <w:sz w:val="21"/>
          <w:szCs w:val="21"/>
          <w:u w:val="single"/>
          <w:lang w:val="en-US" w:eastAsia="zh-CN"/>
        </w:rPr>
        <w:t xml:space="preserve">         </w:t>
      </w:r>
      <w:r>
        <w:rPr>
          <w:rFonts w:ascii="宋体" w:hAnsi="宋体" w:eastAsia="宋体" w:cs="宋体"/>
          <w:b w:val="0"/>
          <w:i w:val="0"/>
          <w:color w:val="000000"/>
          <w:sz w:val="21"/>
          <w:szCs w:val="21"/>
          <w:u w:val="single"/>
        </w:rPr>
        <w:t xml:space="preserve"> </w:t>
      </w:r>
      <w:r>
        <w:rPr>
          <w:rFonts w:ascii="宋体" w:hAnsi="宋体" w:eastAsia="宋体" w:cs="宋体"/>
          <w:b w:val="0"/>
          <w:i w:val="0"/>
          <w:color w:val="000000"/>
          <w:sz w:val="21"/>
          <w:szCs w:val="21"/>
        </w:rPr>
        <w:t>元整)，乙方送货至甲方指定下水点。</w:t>
      </w:r>
    </w:p>
    <w:p w14:paraId="5F3A2FFF">
      <w:pPr>
        <w:keepNext w:val="0"/>
        <w:keepLines w:val="0"/>
        <w:pageBreakBefore w:val="0"/>
        <w:widowControl w:val="0"/>
        <w:kinsoku/>
        <w:wordWrap w:val="0"/>
        <w:overflowPunct/>
        <w:topLinePunct w:val="0"/>
        <w:autoSpaceDE/>
        <w:autoSpaceDN/>
        <w:bidi w:val="0"/>
        <w:adjustRightInd/>
        <w:snapToGrid/>
        <w:spacing w:before="0" w:after="0" w:line="576" w:lineRule="exact"/>
        <w:ind w:left="0" w:right="0"/>
        <w:jc w:val="both"/>
        <w:textAlignment w:val="baseline"/>
        <w:rPr>
          <w:sz w:val="21"/>
          <w:szCs w:val="21"/>
        </w:rPr>
      </w:pPr>
      <w:r>
        <w:rPr>
          <w:rFonts w:ascii="宋体" w:hAnsi="宋体" w:eastAsia="宋体" w:cs="宋体"/>
          <w:b w:val="0"/>
          <w:i w:val="0"/>
          <w:color w:val="000000"/>
          <w:sz w:val="21"/>
          <w:szCs w:val="21"/>
        </w:rPr>
        <w:t>4.  甲方须按合同规定支付货款。甲方付款前，乙方需出具增值税专用发票，否则甲方可拒绝付款。</w:t>
      </w:r>
    </w:p>
    <w:p w14:paraId="4B615FDD">
      <w:pPr>
        <w:keepNext w:val="0"/>
        <w:keepLines w:val="0"/>
        <w:pageBreakBefore w:val="0"/>
        <w:widowControl w:val="0"/>
        <w:kinsoku/>
        <w:wordWrap w:val="0"/>
        <w:overflowPunct/>
        <w:topLinePunct w:val="0"/>
        <w:autoSpaceDE/>
        <w:autoSpaceDN/>
        <w:bidi w:val="0"/>
        <w:adjustRightInd/>
        <w:snapToGrid/>
        <w:spacing w:before="0" w:after="0" w:line="576" w:lineRule="exact"/>
        <w:ind w:left="0" w:right="0"/>
        <w:jc w:val="both"/>
        <w:textAlignment w:val="baseline"/>
        <w:rPr>
          <w:sz w:val="21"/>
          <w:szCs w:val="21"/>
        </w:rPr>
      </w:pPr>
      <w:r>
        <w:rPr>
          <w:rFonts w:ascii="宋体" w:hAnsi="宋体" w:eastAsia="宋体" w:cs="宋体"/>
          <w:b w:val="0"/>
          <w:i w:val="0"/>
          <w:color w:val="000000"/>
          <w:sz w:val="21"/>
          <w:szCs w:val="21"/>
        </w:rPr>
        <w:t>第四条    保修期及售后服务</w:t>
      </w:r>
    </w:p>
    <w:p w14:paraId="15C148C1">
      <w:pPr>
        <w:keepNext w:val="0"/>
        <w:keepLines w:val="0"/>
        <w:pageBreakBefore w:val="0"/>
        <w:widowControl w:val="0"/>
        <w:kinsoku/>
        <w:wordWrap w:val="0"/>
        <w:overflowPunct/>
        <w:topLinePunct w:val="0"/>
        <w:autoSpaceDE/>
        <w:autoSpaceDN/>
        <w:bidi w:val="0"/>
        <w:adjustRightInd/>
        <w:snapToGrid/>
        <w:spacing w:before="0" w:after="0" w:line="576" w:lineRule="exact"/>
        <w:ind w:left="0" w:right="40"/>
        <w:jc w:val="both"/>
        <w:textAlignment w:val="baseline"/>
        <w:rPr>
          <w:sz w:val="21"/>
          <w:szCs w:val="21"/>
        </w:rPr>
      </w:pPr>
      <w:r>
        <w:rPr>
          <w:rFonts w:ascii="宋体" w:hAnsi="宋体" w:eastAsia="宋体" w:cs="宋体"/>
          <w:b w:val="0"/>
          <w:i w:val="0"/>
          <w:color w:val="000000"/>
          <w:sz w:val="21"/>
          <w:szCs w:val="21"/>
        </w:rPr>
        <w:t>1.本合同交易的船只及其部件，乙方提供</w:t>
      </w:r>
      <w:r>
        <w:rPr>
          <w:rFonts w:ascii="宋体" w:hAnsi="宋体" w:eastAsia="宋体" w:cs="宋体"/>
          <w:b w:val="0"/>
          <w:i w:val="0"/>
          <w:color w:val="000000"/>
          <w:sz w:val="21"/>
          <w:szCs w:val="21"/>
          <w:u w:val="single"/>
        </w:rPr>
        <w:t xml:space="preserve"> 12  </w:t>
      </w:r>
      <w:r>
        <w:rPr>
          <w:rFonts w:ascii="宋体" w:hAnsi="宋体" w:eastAsia="宋体" w:cs="宋体"/>
          <w:b w:val="0"/>
          <w:i w:val="0"/>
          <w:color w:val="000000"/>
          <w:sz w:val="21"/>
          <w:szCs w:val="21"/>
        </w:rPr>
        <w:t>个月的免费保修期。乙方承诺，在船只出现问题的</w:t>
      </w:r>
      <w:r>
        <w:rPr>
          <w:rFonts w:ascii="宋体" w:hAnsi="宋体" w:eastAsia="宋体" w:cs="宋体"/>
          <w:b w:val="0"/>
          <w:i w:val="0"/>
          <w:color w:val="000000"/>
          <w:sz w:val="21"/>
          <w:szCs w:val="21"/>
          <w:u w:val="single"/>
        </w:rPr>
        <w:t xml:space="preserve">  24  </w:t>
      </w:r>
      <w:r>
        <w:rPr>
          <w:rFonts w:ascii="宋体" w:hAnsi="宋体" w:eastAsia="宋体" w:cs="宋体"/>
          <w:b w:val="0"/>
          <w:i w:val="0"/>
          <w:color w:val="000000"/>
          <w:sz w:val="21"/>
          <w:szCs w:val="21"/>
        </w:rPr>
        <w:t>个小时内有服务人员到达现场解决问题，并修理完毕。</w:t>
      </w:r>
    </w:p>
    <w:p w14:paraId="623E4EC4">
      <w:pPr>
        <w:keepNext w:val="0"/>
        <w:keepLines w:val="0"/>
        <w:pageBreakBefore w:val="0"/>
        <w:widowControl w:val="0"/>
        <w:kinsoku/>
        <w:wordWrap w:val="0"/>
        <w:overflowPunct/>
        <w:topLinePunct w:val="0"/>
        <w:autoSpaceDE/>
        <w:autoSpaceDN/>
        <w:bidi w:val="0"/>
        <w:adjustRightInd/>
        <w:snapToGrid/>
        <w:spacing w:before="0" w:after="0" w:line="576" w:lineRule="exact"/>
        <w:ind w:left="0" w:right="0"/>
        <w:jc w:val="both"/>
        <w:textAlignment w:val="baseline"/>
        <w:rPr>
          <w:sz w:val="21"/>
          <w:szCs w:val="21"/>
        </w:rPr>
      </w:pPr>
      <w:r>
        <w:rPr>
          <w:rFonts w:ascii="宋体" w:hAnsi="宋体" w:eastAsia="宋体" w:cs="宋体"/>
          <w:b w:val="0"/>
          <w:i w:val="0"/>
          <w:color w:val="000000"/>
          <w:sz w:val="21"/>
          <w:szCs w:val="21"/>
        </w:rPr>
        <w:t>2.本合同履行过程中，如甲方需要，乙方应提供产品调试及技术指导，安装指导人员技术指导期间的食宿及相关费用由乙方承担，甲方安排相关人员协助乙方技术人员的工作。</w:t>
      </w:r>
    </w:p>
    <w:p w14:paraId="7F091D13">
      <w:pPr>
        <w:keepNext w:val="0"/>
        <w:keepLines w:val="0"/>
        <w:pageBreakBefore w:val="0"/>
        <w:widowControl w:val="0"/>
        <w:kinsoku/>
        <w:wordWrap w:val="0"/>
        <w:overflowPunct/>
        <w:topLinePunct w:val="0"/>
        <w:autoSpaceDE/>
        <w:autoSpaceDN/>
        <w:bidi w:val="0"/>
        <w:adjustRightInd/>
        <w:snapToGrid/>
        <w:spacing w:before="0" w:after="0" w:line="576" w:lineRule="exact"/>
        <w:ind w:left="0" w:right="20"/>
        <w:jc w:val="both"/>
        <w:textAlignment w:val="baseline"/>
        <w:rPr>
          <w:sz w:val="21"/>
          <w:szCs w:val="21"/>
        </w:rPr>
      </w:pPr>
      <w:r>
        <w:rPr>
          <w:rFonts w:ascii="宋体" w:hAnsi="宋体" w:eastAsia="宋体" w:cs="宋体"/>
          <w:b w:val="0"/>
          <w:i w:val="0"/>
          <w:color w:val="000000"/>
          <w:sz w:val="21"/>
          <w:szCs w:val="21"/>
        </w:rPr>
        <w:t>3.如在</w:t>
      </w:r>
      <w:r>
        <w:rPr>
          <w:rFonts w:hint="eastAsia" w:ascii="宋体" w:hAnsi="宋体" w:eastAsia="宋体" w:cs="宋体"/>
          <w:b w:val="0"/>
          <w:i w:val="0"/>
          <w:color w:val="000000"/>
          <w:sz w:val="21"/>
          <w:szCs w:val="21"/>
          <w:lang w:val="en-US" w:eastAsia="zh-CN"/>
        </w:rPr>
        <w:t>保修期</w:t>
      </w:r>
      <w:r>
        <w:rPr>
          <w:rFonts w:ascii="宋体" w:hAnsi="宋体" w:eastAsia="宋体" w:cs="宋体"/>
          <w:b w:val="0"/>
          <w:i w:val="0"/>
          <w:color w:val="000000"/>
          <w:sz w:val="21"/>
          <w:szCs w:val="21"/>
        </w:rPr>
        <w:t>内船体漏水，乙方拖回并重新发送新的船体，所有的费用自理。</w:t>
      </w:r>
    </w:p>
    <w:p w14:paraId="0FDBD0C9">
      <w:pPr>
        <w:keepNext w:val="0"/>
        <w:keepLines w:val="0"/>
        <w:pageBreakBefore w:val="0"/>
        <w:widowControl w:val="0"/>
        <w:kinsoku/>
        <w:wordWrap w:val="0"/>
        <w:overflowPunct/>
        <w:topLinePunct w:val="0"/>
        <w:autoSpaceDE/>
        <w:autoSpaceDN/>
        <w:bidi w:val="0"/>
        <w:adjustRightInd/>
        <w:snapToGrid/>
        <w:spacing w:before="0" w:after="0" w:line="576" w:lineRule="exact"/>
        <w:ind w:left="0" w:right="0"/>
        <w:jc w:val="both"/>
        <w:textAlignment w:val="baseline"/>
        <w:rPr>
          <w:sz w:val="21"/>
          <w:szCs w:val="21"/>
        </w:rPr>
      </w:pPr>
      <w:r>
        <w:rPr>
          <w:rFonts w:ascii="宋体" w:hAnsi="宋体" w:eastAsia="宋体" w:cs="宋体"/>
          <w:b w:val="0"/>
          <w:i w:val="0"/>
          <w:color w:val="000000"/>
          <w:sz w:val="21"/>
          <w:szCs w:val="21"/>
        </w:rPr>
        <w:t>第五条   不可抗力</w:t>
      </w:r>
    </w:p>
    <w:p w14:paraId="77E1E937">
      <w:pPr>
        <w:keepNext w:val="0"/>
        <w:keepLines w:val="0"/>
        <w:pageBreakBefore w:val="0"/>
        <w:widowControl w:val="0"/>
        <w:kinsoku/>
        <w:wordWrap w:val="0"/>
        <w:overflowPunct/>
        <w:topLinePunct w:val="0"/>
        <w:autoSpaceDE/>
        <w:autoSpaceDN/>
        <w:bidi w:val="0"/>
        <w:adjustRightInd/>
        <w:snapToGrid/>
        <w:spacing w:before="0" w:after="0" w:line="576" w:lineRule="exact"/>
        <w:ind w:left="0" w:right="0"/>
        <w:jc w:val="both"/>
        <w:textAlignment w:val="baseline"/>
        <w:rPr>
          <w:sz w:val="21"/>
          <w:szCs w:val="21"/>
        </w:rPr>
      </w:pPr>
      <w:r>
        <w:rPr>
          <w:rFonts w:ascii="宋体" w:hAnsi="宋体" w:eastAsia="宋体" w:cs="宋体"/>
          <w:b w:val="0"/>
          <w:i w:val="0"/>
          <w:color w:val="000000"/>
          <w:sz w:val="21"/>
          <w:szCs w:val="21"/>
        </w:rPr>
        <w:t>甲、乙双方的任何一方由于不可抗力的原因不能履行或不能完全履行合同时，应尽快向对方通报理由，在提供相应证明后，可根据情况部分或全部免予承担违约责任。</w:t>
      </w:r>
    </w:p>
    <w:p w14:paraId="28AC4521">
      <w:pPr>
        <w:keepNext w:val="0"/>
        <w:keepLines w:val="0"/>
        <w:pageBreakBefore w:val="0"/>
        <w:widowControl w:val="0"/>
        <w:kinsoku/>
        <w:wordWrap w:val="0"/>
        <w:overflowPunct/>
        <w:topLinePunct w:val="0"/>
        <w:autoSpaceDE/>
        <w:autoSpaceDN/>
        <w:bidi w:val="0"/>
        <w:adjustRightInd/>
        <w:snapToGrid/>
        <w:spacing w:before="0" w:after="0" w:line="576" w:lineRule="exact"/>
        <w:ind w:left="0" w:right="0"/>
        <w:jc w:val="both"/>
        <w:textAlignment w:val="baseline"/>
        <w:rPr>
          <w:sz w:val="21"/>
          <w:szCs w:val="21"/>
        </w:rPr>
      </w:pPr>
      <w:r>
        <w:rPr>
          <w:rFonts w:ascii="宋体" w:hAnsi="宋体" w:eastAsia="宋体" w:cs="宋体"/>
          <w:b w:val="0"/>
          <w:i w:val="0"/>
          <w:color w:val="000000"/>
          <w:sz w:val="21"/>
          <w:szCs w:val="21"/>
        </w:rPr>
        <w:t>第六条   违约责任</w:t>
      </w:r>
    </w:p>
    <w:p w14:paraId="2341AD44">
      <w:pPr>
        <w:keepNext w:val="0"/>
        <w:keepLines w:val="0"/>
        <w:pageBreakBefore w:val="0"/>
        <w:widowControl w:val="0"/>
        <w:kinsoku/>
        <w:wordWrap w:val="0"/>
        <w:overflowPunct/>
        <w:topLinePunct w:val="0"/>
        <w:autoSpaceDE/>
        <w:autoSpaceDN/>
        <w:bidi w:val="0"/>
        <w:adjustRightInd/>
        <w:snapToGrid/>
        <w:spacing w:before="0" w:after="0" w:line="576" w:lineRule="exact"/>
        <w:ind w:left="0" w:right="20"/>
        <w:jc w:val="both"/>
        <w:textAlignment w:val="baseline"/>
        <w:rPr>
          <w:sz w:val="21"/>
          <w:szCs w:val="21"/>
        </w:rPr>
      </w:pPr>
      <w:r>
        <w:rPr>
          <w:rFonts w:ascii="宋体" w:hAnsi="宋体" w:eastAsia="宋体" w:cs="宋体"/>
          <w:b w:val="0"/>
          <w:i w:val="0"/>
          <w:color w:val="000000"/>
          <w:sz w:val="21"/>
          <w:szCs w:val="21"/>
        </w:rPr>
        <w:t>1.  甲方在合同履行期间无故退货的，应偿付乙方退货部分货款总值</w:t>
      </w:r>
      <w:r>
        <w:rPr>
          <w:rFonts w:ascii="宋体" w:hAnsi="宋体" w:eastAsia="宋体" w:cs="宋体"/>
          <w:b w:val="0"/>
          <w:i w:val="0"/>
          <w:color w:val="000000"/>
          <w:sz w:val="21"/>
          <w:szCs w:val="21"/>
          <w:u w:val="single"/>
        </w:rPr>
        <w:t>10%</w:t>
      </w:r>
      <w:r>
        <w:rPr>
          <w:rFonts w:ascii="宋体" w:hAnsi="宋体" w:eastAsia="宋体" w:cs="宋体"/>
          <w:b w:val="0"/>
          <w:i w:val="0"/>
          <w:color w:val="000000"/>
          <w:sz w:val="21"/>
          <w:szCs w:val="21"/>
        </w:rPr>
        <w:t>的违约金，但因乙方产品质量问题退货的除外。</w:t>
      </w:r>
    </w:p>
    <w:p w14:paraId="60BC78A4">
      <w:pPr>
        <w:keepNext w:val="0"/>
        <w:keepLines w:val="0"/>
        <w:pageBreakBefore w:val="0"/>
        <w:widowControl w:val="0"/>
        <w:kinsoku/>
        <w:wordWrap w:val="0"/>
        <w:overflowPunct/>
        <w:topLinePunct w:val="0"/>
        <w:autoSpaceDE/>
        <w:autoSpaceDN/>
        <w:bidi w:val="0"/>
        <w:adjustRightInd/>
        <w:snapToGrid/>
        <w:spacing w:before="0" w:after="0" w:line="576" w:lineRule="exact"/>
        <w:ind w:left="0" w:right="40"/>
        <w:jc w:val="both"/>
        <w:textAlignment w:val="baseline"/>
        <w:rPr>
          <w:sz w:val="21"/>
          <w:szCs w:val="21"/>
        </w:rPr>
      </w:pPr>
      <w:r>
        <w:rPr>
          <w:rFonts w:ascii="宋体" w:hAnsi="宋体" w:eastAsia="宋体" w:cs="宋体"/>
          <w:b w:val="0"/>
          <w:i w:val="0"/>
          <w:color w:val="000000"/>
          <w:sz w:val="21"/>
          <w:szCs w:val="21"/>
        </w:rPr>
        <w:t>2.  甲方无故拒收产品，应向乙方偿付拒收货物总值</w:t>
      </w:r>
      <w:r>
        <w:rPr>
          <w:rFonts w:ascii="宋体" w:hAnsi="宋体" w:eastAsia="宋体" w:cs="宋体"/>
          <w:b w:val="0"/>
          <w:i w:val="0"/>
          <w:color w:val="000000"/>
          <w:sz w:val="21"/>
          <w:szCs w:val="21"/>
          <w:u w:val="single"/>
        </w:rPr>
        <w:t>10%</w:t>
      </w:r>
      <w:r>
        <w:rPr>
          <w:rFonts w:ascii="宋体" w:hAnsi="宋体" w:eastAsia="宋体" w:cs="宋体"/>
          <w:b w:val="0"/>
          <w:i w:val="0"/>
          <w:color w:val="000000"/>
          <w:sz w:val="21"/>
          <w:szCs w:val="21"/>
        </w:rPr>
        <w:t>的违约金，但因乙方产品质量问题拒收的除外。</w:t>
      </w:r>
    </w:p>
    <w:p w14:paraId="0719401E">
      <w:pPr>
        <w:keepNext w:val="0"/>
        <w:keepLines w:val="0"/>
        <w:pageBreakBefore w:val="0"/>
        <w:widowControl w:val="0"/>
        <w:kinsoku/>
        <w:wordWrap w:val="0"/>
        <w:overflowPunct/>
        <w:topLinePunct w:val="0"/>
        <w:autoSpaceDE/>
        <w:autoSpaceDN/>
        <w:bidi w:val="0"/>
        <w:adjustRightInd/>
        <w:snapToGrid/>
        <w:spacing w:before="0" w:after="0" w:line="576" w:lineRule="exact"/>
        <w:ind w:left="0" w:right="0"/>
        <w:jc w:val="both"/>
        <w:textAlignment w:val="baseline"/>
        <w:rPr>
          <w:sz w:val="21"/>
          <w:szCs w:val="21"/>
        </w:rPr>
      </w:pPr>
      <w:r>
        <w:rPr>
          <w:rFonts w:ascii="宋体" w:hAnsi="宋体" w:eastAsia="宋体" w:cs="宋体"/>
          <w:b w:val="0"/>
          <w:i w:val="0"/>
          <w:color w:val="000000"/>
          <w:sz w:val="21"/>
          <w:szCs w:val="21"/>
        </w:rPr>
        <w:t>3.  乙方交货数量少于合同规定的，按少交数量价值</w:t>
      </w:r>
      <w:r>
        <w:rPr>
          <w:rFonts w:ascii="宋体" w:hAnsi="宋体" w:eastAsia="宋体" w:cs="宋体"/>
          <w:b w:val="0"/>
          <w:i w:val="0"/>
          <w:color w:val="000000"/>
          <w:sz w:val="21"/>
          <w:szCs w:val="21"/>
          <w:u w:val="single"/>
        </w:rPr>
        <w:t>10%</w:t>
      </w:r>
      <w:r>
        <w:rPr>
          <w:rFonts w:ascii="宋体" w:hAnsi="宋体" w:eastAsia="宋体" w:cs="宋体"/>
          <w:b w:val="0"/>
          <w:i w:val="0"/>
          <w:color w:val="000000"/>
          <w:sz w:val="21"/>
          <w:szCs w:val="21"/>
        </w:rPr>
        <w:t>支付违约金。</w:t>
      </w:r>
    </w:p>
    <w:p w14:paraId="3DA8CB0A">
      <w:pPr>
        <w:keepNext w:val="0"/>
        <w:keepLines w:val="0"/>
        <w:pageBreakBefore w:val="0"/>
        <w:widowControl w:val="0"/>
        <w:kinsoku/>
        <w:wordWrap w:val="0"/>
        <w:overflowPunct/>
        <w:topLinePunct w:val="0"/>
        <w:autoSpaceDE/>
        <w:autoSpaceDN/>
        <w:bidi w:val="0"/>
        <w:adjustRightInd/>
        <w:snapToGrid/>
        <w:spacing w:before="0" w:after="0" w:line="576" w:lineRule="exact"/>
        <w:ind w:left="0" w:right="20"/>
        <w:jc w:val="both"/>
        <w:textAlignment w:val="baseline"/>
        <w:rPr>
          <w:sz w:val="21"/>
          <w:szCs w:val="21"/>
        </w:rPr>
      </w:pPr>
      <w:r>
        <w:rPr>
          <w:rFonts w:ascii="宋体" w:hAnsi="宋体" w:eastAsia="宋体" w:cs="宋体"/>
          <w:b w:val="0"/>
          <w:i w:val="0"/>
          <w:color w:val="000000"/>
          <w:sz w:val="21"/>
          <w:szCs w:val="21"/>
        </w:rPr>
        <w:t>4.  乙方在交售产品掺杂作假，以次充好的，甲方有权拒收，乙方应向甲方支付</w:t>
      </w:r>
      <w:r>
        <w:rPr>
          <w:rFonts w:ascii="宋体" w:hAnsi="宋体" w:eastAsia="宋体" w:cs="宋体"/>
          <w:b w:val="0"/>
          <w:i w:val="0"/>
          <w:color w:val="000000"/>
          <w:sz w:val="21"/>
          <w:szCs w:val="21"/>
          <w:u w:val="single"/>
        </w:rPr>
        <w:t>10%</w:t>
      </w:r>
      <w:r>
        <w:rPr>
          <w:rFonts w:ascii="宋体" w:hAnsi="宋体" w:eastAsia="宋体" w:cs="宋体"/>
          <w:b w:val="0"/>
          <w:i w:val="0"/>
          <w:color w:val="000000"/>
          <w:sz w:val="21"/>
          <w:szCs w:val="21"/>
        </w:rPr>
        <w:t>的违约金。</w:t>
      </w:r>
    </w:p>
    <w:p w14:paraId="64E79147">
      <w:pPr>
        <w:keepNext w:val="0"/>
        <w:keepLines w:val="0"/>
        <w:pageBreakBefore w:val="0"/>
        <w:widowControl w:val="0"/>
        <w:kinsoku/>
        <w:wordWrap w:val="0"/>
        <w:overflowPunct/>
        <w:topLinePunct w:val="0"/>
        <w:autoSpaceDE/>
        <w:autoSpaceDN/>
        <w:bidi w:val="0"/>
        <w:adjustRightInd/>
        <w:snapToGrid/>
        <w:spacing w:before="0" w:after="0" w:line="576" w:lineRule="exact"/>
        <w:ind w:left="0" w:right="40"/>
        <w:jc w:val="both"/>
        <w:textAlignment w:val="baseline"/>
        <w:rPr>
          <w:sz w:val="21"/>
          <w:szCs w:val="21"/>
        </w:rPr>
      </w:pPr>
      <w:r>
        <w:rPr>
          <w:rFonts w:ascii="宋体" w:hAnsi="宋体" w:eastAsia="宋体" w:cs="宋体"/>
          <w:b w:val="0"/>
          <w:i w:val="0"/>
          <w:color w:val="000000"/>
          <w:sz w:val="21"/>
          <w:szCs w:val="21"/>
        </w:rPr>
        <w:t>5.  乙方送货及安装逾期的，每逾期一天，应向甲方支付合同总价款万分之三的违约金。</w:t>
      </w:r>
    </w:p>
    <w:p w14:paraId="19E07F14">
      <w:pPr>
        <w:keepNext w:val="0"/>
        <w:keepLines w:val="0"/>
        <w:pageBreakBefore w:val="0"/>
        <w:widowControl w:val="0"/>
        <w:kinsoku/>
        <w:wordWrap w:val="0"/>
        <w:overflowPunct/>
        <w:topLinePunct w:val="0"/>
        <w:autoSpaceDE/>
        <w:autoSpaceDN/>
        <w:bidi w:val="0"/>
        <w:adjustRightInd/>
        <w:snapToGrid/>
        <w:spacing w:before="0" w:after="0" w:line="576" w:lineRule="exact"/>
        <w:ind w:left="0" w:right="0"/>
        <w:jc w:val="both"/>
        <w:textAlignment w:val="baseline"/>
        <w:rPr>
          <w:sz w:val="21"/>
          <w:szCs w:val="21"/>
        </w:rPr>
      </w:pPr>
      <w:r>
        <w:rPr>
          <w:rFonts w:ascii="宋体" w:hAnsi="宋体" w:eastAsia="宋体" w:cs="宋体"/>
          <w:b w:val="0"/>
          <w:i w:val="0"/>
          <w:color w:val="000000"/>
          <w:sz w:val="21"/>
          <w:szCs w:val="21"/>
        </w:rPr>
        <w:t>6.  乙方的包装不符合双方约定，甲方有权要求乙方重新包装，损失由乙方承担。</w:t>
      </w:r>
    </w:p>
    <w:p w14:paraId="55F831F0">
      <w:pPr>
        <w:keepNext w:val="0"/>
        <w:keepLines w:val="0"/>
        <w:pageBreakBefore w:val="0"/>
        <w:widowControl w:val="0"/>
        <w:kinsoku/>
        <w:wordWrap w:val="0"/>
        <w:overflowPunct/>
        <w:topLinePunct w:val="0"/>
        <w:autoSpaceDE/>
        <w:autoSpaceDN/>
        <w:bidi w:val="0"/>
        <w:adjustRightInd/>
        <w:snapToGrid/>
        <w:spacing w:before="0" w:after="0" w:line="576" w:lineRule="exact"/>
        <w:ind w:left="0" w:right="0"/>
        <w:jc w:val="both"/>
        <w:textAlignment w:val="baseline"/>
        <w:rPr>
          <w:sz w:val="21"/>
          <w:szCs w:val="21"/>
        </w:rPr>
      </w:pPr>
      <w:r>
        <w:rPr>
          <w:rFonts w:ascii="宋体" w:hAnsi="宋体" w:eastAsia="宋体" w:cs="宋体"/>
          <w:b w:val="0"/>
          <w:i w:val="0"/>
          <w:color w:val="000000"/>
          <w:sz w:val="21"/>
          <w:szCs w:val="21"/>
        </w:rPr>
        <w:t>第七条    合同的变更与解除</w:t>
      </w:r>
    </w:p>
    <w:p w14:paraId="01739936">
      <w:pPr>
        <w:keepNext w:val="0"/>
        <w:keepLines w:val="0"/>
        <w:pageBreakBefore w:val="0"/>
        <w:widowControl w:val="0"/>
        <w:kinsoku/>
        <w:wordWrap w:val="0"/>
        <w:overflowPunct/>
        <w:topLinePunct w:val="0"/>
        <w:autoSpaceDE/>
        <w:autoSpaceDN/>
        <w:bidi w:val="0"/>
        <w:adjustRightInd/>
        <w:snapToGrid/>
        <w:spacing w:before="0" w:after="0" w:line="576" w:lineRule="exact"/>
        <w:ind w:left="0" w:right="40"/>
        <w:jc w:val="both"/>
        <w:textAlignment w:val="baseline"/>
        <w:rPr>
          <w:sz w:val="21"/>
          <w:szCs w:val="21"/>
        </w:rPr>
      </w:pPr>
      <w:r>
        <w:rPr>
          <w:rFonts w:ascii="宋体" w:hAnsi="宋体" w:eastAsia="宋体" w:cs="宋体"/>
          <w:b w:val="0"/>
          <w:i w:val="0"/>
          <w:color w:val="000000"/>
          <w:sz w:val="21"/>
          <w:szCs w:val="21"/>
        </w:rPr>
        <w:t>甲、乙双方任何一方要求变更或解除合同，应及时书面通知对方，双方未达成协议前，本合同继续有效。双方达成变更或解除合同的，应签署书面协议。</w:t>
      </w:r>
    </w:p>
    <w:p w14:paraId="0BA56D6E">
      <w:pPr>
        <w:keepNext w:val="0"/>
        <w:keepLines w:val="0"/>
        <w:pageBreakBefore w:val="0"/>
        <w:widowControl w:val="0"/>
        <w:kinsoku/>
        <w:wordWrap w:val="0"/>
        <w:overflowPunct/>
        <w:topLinePunct w:val="0"/>
        <w:autoSpaceDE/>
        <w:autoSpaceDN/>
        <w:bidi w:val="0"/>
        <w:adjustRightInd/>
        <w:snapToGrid/>
        <w:spacing w:before="0" w:after="0" w:line="576" w:lineRule="exact"/>
        <w:ind w:left="0" w:right="0"/>
        <w:jc w:val="both"/>
        <w:textAlignment w:val="baseline"/>
        <w:rPr>
          <w:rFonts w:ascii="宋体" w:hAnsi="宋体" w:eastAsia="宋体" w:cs="宋体"/>
          <w:b w:val="0"/>
          <w:i w:val="0"/>
          <w:color w:val="000000"/>
          <w:sz w:val="21"/>
          <w:szCs w:val="21"/>
        </w:rPr>
      </w:pPr>
      <w:r>
        <w:rPr>
          <w:rFonts w:ascii="宋体" w:hAnsi="宋体" w:eastAsia="宋体" w:cs="宋体"/>
          <w:b w:val="0"/>
          <w:i w:val="0"/>
          <w:color w:val="000000"/>
          <w:sz w:val="21"/>
          <w:szCs w:val="21"/>
        </w:rPr>
        <w:t>第八条   合同争议的解决方式</w:t>
      </w:r>
    </w:p>
    <w:p w14:paraId="6358258D">
      <w:pPr>
        <w:keepNext w:val="0"/>
        <w:keepLines w:val="0"/>
        <w:pageBreakBefore w:val="0"/>
        <w:widowControl w:val="0"/>
        <w:kinsoku/>
        <w:wordWrap w:val="0"/>
        <w:overflowPunct/>
        <w:topLinePunct w:val="0"/>
        <w:autoSpaceDE/>
        <w:autoSpaceDN/>
        <w:bidi w:val="0"/>
        <w:adjustRightInd/>
        <w:snapToGrid/>
        <w:spacing w:before="0" w:after="0" w:line="576" w:lineRule="exact"/>
        <w:ind w:left="0" w:right="0" w:firstLine="420" w:firstLineChars="200"/>
        <w:jc w:val="both"/>
        <w:textAlignment w:val="baseline"/>
        <w:rPr>
          <w:sz w:val="21"/>
          <w:szCs w:val="21"/>
        </w:rPr>
      </w:pPr>
      <w:r>
        <w:rPr>
          <w:rFonts w:ascii="宋体" w:hAnsi="宋体" w:eastAsia="宋体" w:cs="宋体"/>
          <w:b w:val="0"/>
          <w:i w:val="0"/>
          <w:color w:val="000000"/>
          <w:sz w:val="21"/>
          <w:szCs w:val="21"/>
        </w:rPr>
        <w:t>合同在履行过程中发生的争议，由双方当事人协商解决，也可向当地工商行政管理部门申请调解；协商或调解不成的，按下列第</w:t>
      </w:r>
      <w:r>
        <w:rPr>
          <w:rFonts w:ascii="宋体" w:hAnsi="宋体" w:eastAsia="宋体" w:cs="宋体"/>
          <w:b w:val="0"/>
          <w:i w:val="0"/>
          <w:color w:val="000000"/>
          <w:sz w:val="21"/>
          <w:szCs w:val="21"/>
          <w:u w:val="single"/>
        </w:rPr>
        <w:t xml:space="preserve">  2  </w:t>
      </w:r>
      <w:r>
        <w:rPr>
          <w:rFonts w:ascii="宋体" w:hAnsi="宋体" w:eastAsia="宋体" w:cs="宋体"/>
          <w:b w:val="0"/>
          <w:i w:val="0"/>
          <w:color w:val="000000"/>
          <w:sz w:val="21"/>
          <w:szCs w:val="21"/>
        </w:rPr>
        <w:t>种方式解决：</w:t>
      </w:r>
    </w:p>
    <w:p w14:paraId="2D09AEB3">
      <w:pPr>
        <w:keepNext w:val="0"/>
        <w:keepLines w:val="0"/>
        <w:pageBreakBefore w:val="0"/>
        <w:widowControl w:val="0"/>
        <w:kinsoku/>
        <w:wordWrap w:val="0"/>
        <w:overflowPunct/>
        <w:topLinePunct w:val="0"/>
        <w:autoSpaceDE/>
        <w:autoSpaceDN/>
        <w:bidi w:val="0"/>
        <w:adjustRightInd/>
        <w:snapToGrid/>
        <w:spacing w:before="0" w:after="0" w:line="576" w:lineRule="exact"/>
        <w:ind w:left="60" w:right="0"/>
        <w:jc w:val="both"/>
        <w:textAlignment w:val="baseline"/>
        <w:rPr>
          <w:sz w:val="21"/>
          <w:szCs w:val="21"/>
        </w:rPr>
      </w:pPr>
      <w:r>
        <w:rPr>
          <w:rFonts w:ascii="宋体" w:hAnsi="宋体" w:eastAsia="宋体" w:cs="宋体"/>
          <w:b w:val="0"/>
          <w:i w:val="0"/>
          <w:color w:val="000000"/>
          <w:sz w:val="21"/>
          <w:szCs w:val="21"/>
        </w:rPr>
        <w:t>1.  提交</w:t>
      </w:r>
      <w:r>
        <w:rPr>
          <w:rFonts w:ascii="宋体" w:hAnsi="宋体" w:eastAsia="宋体" w:cs="宋体"/>
          <w:b w:val="0"/>
          <w:i w:val="0"/>
          <w:color w:val="000000"/>
          <w:sz w:val="21"/>
          <w:szCs w:val="21"/>
          <w:u w:val="single"/>
        </w:rPr>
        <w:t xml:space="preserve">  黄石市  </w:t>
      </w:r>
      <w:r>
        <w:rPr>
          <w:rFonts w:ascii="宋体" w:hAnsi="宋体" w:eastAsia="宋体" w:cs="宋体"/>
          <w:b w:val="0"/>
          <w:i w:val="0"/>
          <w:color w:val="000000"/>
          <w:sz w:val="21"/>
          <w:szCs w:val="21"/>
        </w:rPr>
        <w:t>仲裁委员会仲裁；</w:t>
      </w:r>
    </w:p>
    <w:p w14:paraId="42CDD69C">
      <w:pPr>
        <w:keepNext w:val="0"/>
        <w:keepLines w:val="0"/>
        <w:pageBreakBefore w:val="0"/>
        <w:widowControl w:val="0"/>
        <w:kinsoku/>
        <w:wordWrap w:val="0"/>
        <w:overflowPunct/>
        <w:topLinePunct w:val="0"/>
        <w:autoSpaceDE/>
        <w:autoSpaceDN/>
        <w:bidi w:val="0"/>
        <w:adjustRightInd/>
        <w:snapToGrid/>
        <w:spacing w:before="0" w:after="0" w:line="576" w:lineRule="exact"/>
        <w:ind w:left="60" w:right="0"/>
        <w:jc w:val="both"/>
        <w:textAlignment w:val="baseline"/>
        <w:rPr>
          <w:sz w:val="21"/>
          <w:szCs w:val="21"/>
        </w:rPr>
      </w:pPr>
      <w:r>
        <w:rPr>
          <w:rFonts w:ascii="宋体" w:hAnsi="宋体" w:eastAsia="宋体" w:cs="宋体"/>
          <w:b w:val="0"/>
          <w:i w:val="0"/>
          <w:color w:val="000000"/>
          <w:sz w:val="21"/>
          <w:szCs w:val="21"/>
        </w:rPr>
        <w:t>2.  依法向</w:t>
      </w:r>
      <w:r>
        <w:rPr>
          <w:rFonts w:ascii="宋体" w:hAnsi="宋体" w:eastAsia="宋体" w:cs="宋体"/>
          <w:b w:val="0"/>
          <w:i w:val="0"/>
          <w:color w:val="000000"/>
          <w:sz w:val="21"/>
          <w:szCs w:val="21"/>
          <w:u w:val="single"/>
        </w:rPr>
        <w:t xml:space="preserve">黄石市黄石港区 </w:t>
      </w:r>
      <w:r>
        <w:rPr>
          <w:rFonts w:ascii="宋体" w:hAnsi="宋体" w:eastAsia="宋体" w:cs="宋体"/>
          <w:b w:val="0"/>
          <w:i w:val="0"/>
          <w:color w:val="000000"/>
          <w:sz w:val="21"/>
          <w:szCs w:val="21"/>
        </w:rPr>
        <w:t>人民法院起诉。</w:t>
      </w:r>
    </w:p>
    <w:p w14:paraId="5143C828">
      <w:pPr>
        <w:keepNext w:val="0"/>
        <w:keepLines w:val="0"/>
        <w:pageBreakBefore w:val="0"/>
        <w:widowControl w:val="0"/>
        <w:kinsoku/>
        <w:wordWrap w:val="0"/>
        <w:overflowPunct/>
        <w:topLinePunct w:val="0"/>
        <w:autoSpaceDE/>
        <w:autoSpaceDN/>
        <w:bidi w:val="0"/>
        <w:adjustRightInd/>
        <w:snapToGrid/>
        <w:spacing w:before="0" w:after="0" w:line="576" w:lineRule="exact"/>
        <w:ind w:right="0"/>
        <w:jc w:val="both"/>
        <w:textAlignment w:val="baseline"/>
        <w:rPr>
          <w:sz w:val="21"/>
          <w:szCs w:val="21"/>
        </w:rPr>
      </w:pPr>
      <w:r>
        <w:rPr>
          <w:rFonts w:ascii="宋体" w:hAnsi="宋体" w:eastAsia="宋体" w:cs="宋体"/>
          <w:b w:val="0"/>
          <w:i w:val="0"/>
          <w:color w:val="000000"/>
          <w:sz w:val="21"/>
          <w:szCs w:val="21"/>
        </w:rPr>
        <w:t>第九条   本合同</w:t>
      </w:r>
      <w:r>
        <w:rPr>
          <w:rFonts w:ascii="宋体" w:hAnsi="宋体" w:eastAsia="宋体" w:cs="宋体"/>
          <w:b w:val="0"/>
          <w:i w:val="0"/>
          <w:color w:val="000000"/>
          <w:sz w:val="21"/>
          <w:szCs w:val="21"/>
          <w:u w:val="single"/>
        </w:rPr>
        <w:t>自双方签字或盖章之日起</w:t>
      </w:r>
      <w:r>
        <w:rPr>
          <w:rFonts w:ascii="宋体" w:hAnsi="宋体" w:eastAsia="宋体" w:cs="宋体"/>
          <w:b w:val="0"/>
          <w:i w:val="0"/>
          <w:color w:val="000000"/>
          <w:sz w:val="21"/>
          <w:szCs w:val="21"/>
        </w:rPr>
        <w:t>生效。</w:t>
      </w:r>
    </w:p>
    <w:p w14:paraId="5968BF06">
      <w:pPr>
        <w:keepNext w:val="0"/>
        <w:keepLines w:val="0"/>
        <w:pageBreakBefore w:val="0"/>
        <w:widowControl w:val="0"/>
        <w:kinsoku/>
        <w:wordWrap w:val="0"/>
        <w:overflowPunct/>
        <w:topLinePunct w:val="0"/>
        <w:autoSpaceDE/>
        <w:autoSpaceDN/>
        <w:bidi w:val="0"/>
        <w:adjustRightInd/>
        <w:snapToGrid/>
        <w:spacing w:before="0" w:after="0" w:line="576" w:lineRule="exact"/>
        <w:ind w:left="0" w:right="0"/>
        <w:jc w:val="both"/>
        <w:textAlignment w:val="baseline"/>
        <w:rPr>
          <w:sz w:val="21"/>
          <w:szCs w:val="21"/>
        </w:rPr>
      </w:pPr>
      <w:r>
        <w:rPr>
          <w:rFonts w:ascii="宋体" w:hAnsi="宋体" w:eastAsia="宋体" w:cs="宋体"/>
          <w:b w:val="0"/>
          <w:i w:val="0"/>
          <w:color w:val="000000"/>
          <w:sz w:val="21"/>
          <w:szCs w:val="21"/>
        </w:rPr>
        <w:t>第十条   其他约定事项：</w:t>
      </w:r>
    </w:p>
    <w:p w14:paraId="40D18614">
      <w:pPr>
        <w:keepNext w:val="0"/>
        <w:keepLines w:val="0"/>
        <w:pageBreakBefore w:val="0"/>
        <w:widowControl w:val="0"/>
        <w:kinsoku/>
        <w:wordWrap w:val="0"/>
        <w:overflowPunct/>
        <w:topLinePunct w:val="0"/>
        <w:autoSpaceDE/>
        <w:autoSpaceDN/>
        <w:bidi w:val="0"/>
        <w:adjustRightInd/>
        <w:snapToGrid/>
        <w:spacing w:before="0" w:after="0" w:line="576" w:lineRule="exact"/>
        <w:ind w:left="100" w:right="0"/>
        <w:jc w:val="both"/>
        <w:textAlignment w:val="baseline"/>
        <w:rPr>
          <w:sz w:val="21"/>
          <w:szCs w:val="21"/>
        </w:rPr>
      </w:pPr>
      <w:r>
        <w:rPr>
          <w:rFonts w:ascii="宋体" w:hAnsi="宋体" w:eastAsia="宋体" w:cs="宋体"/>
          <w:b w:val="0"/>
          <w:i w:val="0"/>
          <w:color w:val="000000"/>
          <w:sz w:val="21"/>
          <w:szCs w:val="21"/>
          <w:u w:val="single"/>
        </w:rPr>
        <w:t xml:space="preserve">                              </w:t>
      </w:r>
    </w:p>
    <w:p w14:paraId="464A5705">
      <w:pPr>
        <w:keepNext w:val="0"/>
        <w:keepLines w:val="0"/>
        <w:pageBreakBefore w:val="0"/>
        <w:widowControl w:val="0"/>
        <w:numPr>
          <w:ilvl w:val="0"/>
          <w:numId w:val="3"/>
        </w:numPr>
        <w:kinsoku/>
        <w:wordWrap w:val="0"/>
        <w:overflowPunct/>
        <w:topLinePunct w:val="0"/>
        <w:autoSpaceDE/>
        <w:autoSpaceDN/>
        <w:bidi w:val="0"/>
        <w:adjustRightInd/>
        <w:snapToGrid/>
        <w:spacing w:before="0" w:after="0" w:line="576" w:lineRule="exact"/>
        <w:ind w:left="60" w:right="0"/>
        <w:jc w:val="both"/>
        <w:textAlignment w:val="baseline"/>
        <w:rPr>
          <w:rFonts w:ascii="宋体" w:hAnsi="宋体" w:eastAsia="宋体" w:cs="宋体"/>
          <w:b w:val="0"/>
          <w:i w:val="0"/>
          <w:color w:val="000000"/>
          <w:sz w:val="21"/>
          <w:szCs w:val="21"/>
        </w:rPr>
      </w:pPr>
      <w:r>
        <w:rPr>
          <w:rFonts w:ascii="宋体" w:hAnsi="宋体" w:eastAsia="宋体" w:cs="宋体"/>
          <w:b w:val="0"/>
          <w:i w:val="0"/>
          <w:color w:val="000000"/>
          <w:sz w:val="21"/>
          <w:szCs w:val="21"/>
        </w:rPr>
        <w:t xml:space="preserve"> 本合同一式</w:t>
      </w:r>
      <w:r>
        <w:rPr>
          <w:rFonts w:ascii="宋体" w:hAnsi="宋体" w:eastAsia="宋体" w:cs="宋体"/>
          <w:b w:val="0"/>
          <w:i w:val="0"/>
          <w:color w:val="000000"/>
          <w:sz w:val="21"/>
          <w:szCs w:val="21"/>
          <w:u w:val="single"/>
        </w:rPr>
        <w:t>肆</w:t>
      </w:r>
      <w:r>
        <w:rPr>
          <w:rFonts w:ascii="宋体" w:hAnsi="宋体" w:eastAsia="宋体" w:cs="宋体"/>
          <w:b w:val="0"/>
          <w:i w:val="0"/>
          <w:color w:val="000000"/>
          <w:sz w:val="21"/>
          <w:szCs w:val="21"/>
        </w:rPr>
        <w:t>份，甲乙双方各执</w:t>
      </w:r>
      <w:r>
        <w:rPr>
          <w:rFonts w:ascii="宋体" w:hAnsi="宋体" w:eastAsia="宋体" w:cs="宋体"/>
          <w:b w:val="0"/>
          <w:i w:val="0"/>
          <w:color w:val="000000"/>
          <w:sz w:val="21"/>
          <w:szCs w:val="21"/>
          <w:u w:val="single"/>
        </w:rPr>
        <w:t>贰</w:t>
      </w:r>
      <w:r>
        <w:rPr>
          <w:rFonts w:ascii="宋体" w:hAnsi="宋体" w:eastAsia="宋体" w:cs="宋体"/>
          <w:b w:val="0"/>
          <w:i w:val="0"/>
          <w:color w:val="000000"/>
          <w:sz w:val="21"/>
          <w:szCs w:val="21"/>
        </w:rPr>
        <w:t>份，具有同等法律效力。</w:t>
      </w:r>
    </w:p>
    <w:p w14:paraId="11A3B983">
      <w:pPr>
        <w:numPr>
          <w:ilvl w:val="0"/>
          <w:numId w:val="0"/>
        </w:numPr>
        <w:wordWrap w:val="0"/>
        <w:spacing w:before="0" w:after="0" w:line="540" w:lineRule="atLeast"/>
        <w:ind w:right="0" w:rightChars="0"/>
        <w:jc w:val="both"/>
        <w:textAlignment w:val="baseline"/>
        <w:rPr>
          <w:rFonts w:ascii="宋体" w:hAnsi="宋体" w:eastAsia="宋体" w:cs="宋体"/>
          <w:b w:val="0"/>
          <w:i w:val="0"/>
          <w:color w:val="000000"/>
          <w:sz w:val="21"/>
          <w:szCs w:val="21"/>
        </w:rPr>
      </w:pPr>
    </w:p>
    <w:tbl>
      <w:tblPr>
        <w:tblStyle w:val="12"/>
        <w:tblW w:w="7840" w:type="dxa"/>
        <w:tblInd w:w="0" w:type="dxa"/>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0" w:type="dxa"/>
          <w:bottom w:w="0" w:type="dxa"/>
          <w:right w:w="0" w:type="dxa"/>
        </w:tblCellMar>
      </w:tblPr>
      <w:tblGrid>
        <w:gridCol w:w="3860"/>
        <w:gridCol w:w="3980"/>
      </w:tblGrid>
      <w:tr w14:paraId="2DD0733C">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0" w:type="dxa"/>
            <w:bottom w:w="0" w:type="dxa"/>
            <w:right w:w="0" w:type="dxa"/>
          </w:tblCellMar>
        </w:tblPrEx>
        <w:trPr>
          <w:trHeight w:val="2260" w:hRule="atLeast"/>
        </w:trPr>
        <w:tc>
          <w:tcPr>
            <w:tcW w:w="3860" w:type="dxa"/>
            <w:vAlign w:val="top"/>
          </w:tcPr>
          <w:p w14:paraId="40BE4D59">
            <w:pPr>
              <w:wordWrap w:val="0"/>
              <w:spacing w:before="80" w:after="140" w:line="360" w:lineRule="atLeast"/>
              <w:ind w:left="80" w:right="0"/>
              <w:jc w:val="both"/>
              <w:textAlignment w:val="baseline"/>
              <w:rPr>
                <w:rFonts w:ascii="宋体" w:hAnsi="宋体" w:eastAsia="宋体" w:cs="宋体"/>
                <w:b w:val="0"/>
                <w:i w:val="0"/>
                <w:color w:val="000000"/>
                <w:sz w:val="22"/>
              </w:rPr>
            </w:pPr>
            <w:r>
              <w:rPr>
                <w:rFonts w:ascii="宋体" w:hAnsi="宋体" w:eastAsia="宋体" w:cs="宋体"/>
                <w:b w:val="0"/>
                <w:i w:val="0"/>
                <w:color w:val="000000"/>
                <w:sz w:val="22"/>
              </w:rPr>
              <w:t>订购人 (甲方)：</w:t>
            </w:r>
          </w:p>
          <w:p w14:paraId="27F59AE2">
            <w:pPr>
              <w:wordWrap w:val="0"/>
              <w:spacing w:before="80" w:after="140" w:line="360" w:lineRule="atLeast"/>
              <w:ind w:left="80" w:right="0"/>
              <w:jc w:val="both"/>
              <w:textAlignment w:val="baseline"/>
              <w:rPr>
                <w:rFonts w:ascii="宋体" w:hAnsi="宋体" w:eastAsia="宋体" w:cs="宋体"/>
                <w:b w:val="0"/>
                <w:i w:val="0"/>
                <w:color w:val="000000"/>
                <w:sz w:val="22"/>
              </w:rPr>
            </w:pPr>
            <w:r>
              <w:rPr>
                <w:rFonts w:ascii="宋体" w:hAnsi="宋体" w:eastAsia="宋体" w:cs="宋体"/>
                <w:b w:val="0"/>
                <w:i w:val="0"/>
                <w:color w:val="000000"/>
                <w:sz w:val="22"/>
              </w:rPr>
              <w:t>联系电话：</w:t>
            </w:r>
          </w:p>
          <w:p w14:paraId="68403088">
            <w:pPr>
              <w:wordWrap w:val="0"/>
              <w:spacing w:before="80" w:after="140" w:line="360" w:lineRule="atLeast"/>
              <w:ind w:left="80" w:right="0"/>
              <w:jc w:val="both"/>
              <w:textAlignment w:val="baseline"/>
              <w:rPr>
                <w:rFonts w:ascii="宋体" w:hAnsi="宋体" w:eastAsia="宋体" w:cs="宋体"/>
                <w:b w:val="0"/>
                <w:i w:val="0"/>
                <w:color w:val="000000"/>
                <w:sz w:val="22"/>
              </w:rPr>
            </w:pPr>
            <w:r>
              <w:rPr>
                <w:rFonts w:ascii="宋体" w:hAnsi="宋体" w:eastAsia="宋体" w:cs="宋体"/>
                <w:b w:val="0"/>
                <w:i w:val="0"/>
                <w:color w:val="000000"/>
                <w:sz w:val="22"/>
              </w:rPr>
              <w:t>联系地址：</w:t>
            </w:r>
          </w:p>
          <w:p w14:paraId="22B7C408">
            <w:pPr>
              <w:wordWrap w:val="0"/>
              <w:spacing w:before="80" w:after="140" w:line="360" w:lineRule="atLeast"/>
              <w:ind w:left="80" w:right="0"/>
              <w:jc w:val="both"/>
              <w:textAlignment w:val="baseline"/>
              <w:rPr>
                <w:rFonts w:hint="eastAsia" w:ascii="宋体" w:hAnsi="宋体" w:eastAsia="宋体" w:cs="宋体"/>
                <w:b w:val="0"/>
                <w:i w:val="0"/>
                <w:color w:val="000000"/>
                <w:sz w:val="22"/>
                <w:lang w:eastAsia="zh-CN"/>
              </w:rPr>
            </w:pPr>
            <w:r>
              <w:rPr>
                <w:rFonts w:ascii="宋体" w:hAnsi="宋体" w:eastAsia="宋体" w:cs="宋体"/>
                <w:b w:val="0"/>
                <w:i w:val="0"/>
                <w:color w:val="000000"/>
                <w:sz w:val="22"/>
              </w:rPr>
              <w:t>联系人</w:t>
            </w:r>
            <w:r>
              <w:rPr>
                <w:rFonts w:hint="eastAsia" w:ascii="宋体" w:hAnsi="宋体" w:eastAsia="宋体" w:cs="宋体"/>
                <w:b w:val="0"/>
                <w:i w:val="0"/>
                <w:color w:val="000000"/>
                <w:sz w:val="22"/>
                <w:lang w:eastAsia="zh-CN"/>
              </w:rPr>
              <w:t>：</w:t>
            </w:r>
          </w:p>
          <w:p w14:paraId="7BE21645">
            <w:pPr>
              <w:wordWrap w:val="0"/>
              <w:spacing w:before="80" w:after="140" w:line="360" w:lineRule="atLeast"/>
              <w:ind w:left="80" w:right="0"/>
              <w:jc w:val="both"/>
              <w:textAlignment w:val="baseline"/>
              <w:rPr>
                <w:sz w:val="22"/>
              </w:rPr>
            </w:pPr>
            <w:r>
              <w:rPr>
                <w:rFonts w:ascii="宋体" w:hAnsi="宋体" w:eastAsia="宋体" w:cs="宋体"/>
                <w:b w:val="0"/>
                <w:i w:val="0"/>
                <w:color w:val="000000"/>
                <w:sz w:val="22"/>
              </w:rPr>
              <w:t>签订日期：     年  月  日</w:t>
            </w:r>
          </w:p>
        </w:tc>
        <w:tc>
          <w:tcPr>
            <w:tcW w:w="3980" w:type="dxa"/>
            <w:vAlign w:val="top"/>
          </w:tcPr>
          <w:p w14:paraId="759FCD9F">
            <w:pPr>
              <w:wordWrap w:val="0"/>
              <w:spacing w:before="100" w:after="0" w:line="360" w:lineRule="atLeast"/>
              <w:ind w:left="80" w:right="0"/>
              <w:jc w:val="both"/>
              <w:textAlignment w:val="baseline"/>
              <w:rPr>
                <w:rFonts w:ascii="宋体" w:hAnsi="宋体" w:eastAsia="宋体" w:cs="宋体"/>
                <w:b w:val="0"/>
                <w:i w:val="0"/>
                <w:color w:val="000000"/>
                <w:sz w:val="22"/>
              </w:rPr>
            </w:pPr>
            <w:r>
              <w:rPr>
                <w:rFonts w:ascii="宋体" w:hAnsi="宋体" w:eastAsia="宋体" w:cs="宋体"/>
                <w:b w:val="0"/>
                <w:i w:val="0"/>
                <w:color w:val="000000"/>
                <w:sz w:val="22"/>
              </w:rPr>
              <w:t>出卖人(乙方)：</w:t>
            </w:r>
          </w:p>
          <w:p w14:paraId="46C93B0B">
            <w:pPr>
              <w:wordWrap w:val="0"/>
              <w:spacing w:before="100" w:after="0" w:line="360" w:lineRule="atLeast"/>
              <w:ind w:left="80" w:right="0"/>
              <w:jc w:val="both"/>
              <w:textAlignment w:val="baseline"/>
              <w:rPr>
                <w:rFonts w:ascii="宋体" w:hAnsi="宋体" w:eastAsia="宋体" w:cs="宋体"/>
                <w:b w:val="0"/>
                <w:i w:val="0"/>
                <w:color w:val="000000"/>
                <w:sz w:val="22"/>
              </w:rPr>
            </w:pPr>
            <w:r>
              <w:rPr>
                <w:rFonts w:ascii="宋体" w:hAnsi="宋体" w:eastAsia="宋体" w:cs="宋体"/>
                <w:b w:val="0"/>
                <w:i w:val="0"/>
                <w:color w:val="000000"/>
                <w:sz w:val="22"/>
              </w:rPr>
              <w:t>联系电话：</w:t>
            </w:r>
          </w:p>
          <w:p w14:paraId="3EB4ABEA">
            <w:pPr>
              <w:wordWrap w:val="0"/>
              <w:spacing w:before="100" w:after="0" w:line="360" w:lineRule="atLeast"/>
              <w:ind w:left="80" w:right="0"/>
              <w:jc w:val="both"/>
              <w:textAlignment w:val="baseline"/>
              <w:rPr>
                <w:rFonts w:ascii="宋体" w:hAnsi="宋体" w:eastAsia="宋体" w:cs="宋体"/>
                <w:b w:val="0"/>
                <w:i w:val="0"/>
                <w:color w:val="000000"/>
                <w:sz w:val="22"/>
              </w:rPr>
            </w:pPr>
            <w:r>
              <w:rPr>
                <w:rFonts w:ascii="宋体" w:hAnsi="宋体" w:eastAsia="宋体" w:cs="宋体"/>
                <w:b w:val="0"/>
                <w:i w:val="0"/>
                <w:color w:val="000000"/>
                <w:sz w:val="22"/>
              </w:rPr>
              <w:t>联系地址：</w:t>
            </w:r>
          </w:p>
          <w:p w14:paraId="3FA567F7">
            <w:pPr>
              <w:wordWrap w:val="0"/>
              <w:spacing w:before="100" w:after="0" w:line="360" w:lineRule="atLeast"/>
              <w:ind w:left="80" w:right="0"/>
              <w:jc w:val="both"/>
              <w:textAlignment w:val="baseline"/>
              <w:rPr>
                <w:rFonts w:ascii="宋体" w:hAnsi="宋体" w:eastAsia="宋体" w:cs="宋体"/>
                <w:b w:val="0"/>
                <w:i w:val="0"/>
                <w:color w:val="000000"/>
                <w:sz w:val="22"/>
              </w:rPr>
            </w:pPr>
            <w:r>
              <w:rPr>
                <w:rFonts w:ascii="宋体" w:hAnsi="宋体" w:eastAsia="宋体" w:cs="宋体"/>
                <w:b w:val="0"/>
                <w:i w:val="0"/>
                <w:color w:val="000000"/>
                <w:sz w:val="22"/>
              </w:rPr>
              <w:t>联系人：</w:t>
            </w:r>
          </w:p>
          <w:p w14:paraId="51FC7323">
            <w:pPr>
              <w:wordWrap w:val="0"/>
              <w:spacing w:before="100" w:after="0" w:line="360" w:lineRule="atLeast"/>
              <w:ind w:left="80" w:right="0"/>
              <w:jc w:val="both"/>
              <w:textAlignment w:val="baseline"/>
              <w:rPr>
                <w:sz w:val="22"/>
              </w:rPr>
            </w:pPr>
            <w:r>
              <w:rPr>
                <w:rFonts w:ascii="宋体" w:hAnsi="宋体" w:eastAsia="宋体" w:cs="宋体"/>
                <w:b w:val="0"/>
                <w:i w:val="0"/>
                <w:color w:val="000000"/>
                <w:sz w:val="22"/>
              </w:rPr>
              <w:t>签订日期：     年  月    日</w:t>
            </w:r>
          </w:p>
        </w:tc>
      </w:tr>
    </w:tbl>
    <w:p w14:paraId="6D82B94B"/>
    <w:p w14:paraId="40182831">
      <w:pPr>
        <w:pStyle w:val="2"/>
        <w:rPr>
          <w:rFonts w:hint="default" w:asciiTheme="minorEastAsia" w:hAnsiTheme="minorEastAsia" w:eastAsiaTheme="minorEastAsia" w:cstheme="minorEastAsia"/>
          <w:b/>
          <w:bCs/>
          <w:sz w:val="28"/>
          <w:szCs w:val="28"/>
          <w:lang w:val="en-US" w:eastAsia="zh-CN"/>
        </w:rPr>
      </w:pPr>
    </w:p>
    <w:sectPr>
      <w:pgSz w:w="11906" w:h="16838"/>
      <w:pgMar w:top="1440" w:right="1803" w:bottom="1440" w:left="1803" w:header="851" w:footer="992" w:gutter="0"/>
      <w:cols w:space="0" w:num="1"/>
      <w:rtlGutter w:val="0"/>
      <w:docGrid w:type="lines" w:linePitch="319"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libri Light">
    <w:panose1 w:val="020F03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7CF50D3">
    <w:pPr>
      <w:pStyle w:val="7"/>
      <w:ind w:firstLine="360"/>
      <w:jc w:val="center"/>
    </w:pPr>
  </w:p>
  <w:p w14:paraId="73B2232A">
    <w:pPr>
      <w:pStyle w:val="7"/>
      <w:ind w:firstLine="360"/>
      <w:jc w:val="center"/>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15875">
                        <a:noFill/>
                      </a:ln>
                    </wps:spPr>
                    <wps:txbx>
                      <w:txbxContent>
                        <w:p w14:paraId="2972D177">
                          <w:pPr>
                            <w:pStyle w:val="7"/>
                            <w:ind w:firstLine="360"/>
                            <w:jc w:val="center"/>
                          </w:pPr>
                          <w:r>
                            <w:fldChar w:fldCharType="begin"/>
                          </w:r>
                          <w:r>
                            <w:rPr>
                              <w:rStyle w:val="15"/>
                            </w:rPr>
                            <w:instrText xml:space="preserve"> PAGE </w:instrText>
                          </w:r>
                          <w:r>
                            <w:fldChar w:fldCharType="separate"/>
                          </w:r>
                          <w:r>
                            <w:rPr>
                              <w:rStyle w:val="15"/>
                            </w:rPr>
                            <w:t>42</w:t>
                          </w:r>
                          <w: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">
              <v:fill on="f" focussize="0,0"/>
              <v:stroke on="f" weight="1.25pt"/>
              <v:imagedata o:title=""/>
              <o:lock v:ext="edit" aspectratio="f"/>
              <v:textbox inset="0mm,0mm,0mm,0mm" style="mso-fit-shape-to-text:t;">
                <w:txbxContent>
                  <w:p w14:paraId="2972D177">
                    <w:pPr>
                      <w:pStyle w:val="7"/>
                      <w:ind w:firstLine="360"/>
                      <w:jc w:val="center"/>
                    </w:pPr>
                    <w:r>
                      <w:fldChar w:fldCharType="begin"/>
                    </w:r>
                    <w:r>
                      <w:rPr>
                        <w:rStyle w:val="15"/>
                      </w:rPr>
                      <w:instrText xml:space="preserve"> PAGE </w:instrText>
                    </w:r>
                    <w:r>
                      <w:fldChar w:fldCharType="separate"/>
                    </w:r>
                    <w:r>
                      <w:rPr>
                        <w:rStyle w:val="15"/>
                      </w:rPr>
                      <w:t>42</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2BEEBAB">
    <w:pPr>
      <w:pStyle w:val="8"/>
      <w:jc w:val="both"/>
      <w:rPr>
        <w:rFonts w:hint="eastAsia"/>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C860471"/>
    <w:multiLevelType w:val="singleLevel"/>
    <w:tmpl w:val="8C860471"/>
    <w:lvl w:ilvl="0" w:tentative="0">
      <w:start w:val="11"/>
      <w:numFmt w:val="chineseCounting"/>
      <w:suff w:val="space"/>
      <w:lvlText w:val="第%1条"/>
      <w:lvlJc w:val="left"/>
      <w:rPr>
        <w:rFonts w:hint="eastAsia"/>
      </w:rPr>
    </w:lvl>
  </w:abstractNum>
  <w:abstractNum w:abstractNumId="1">
    <w:nsid w:val="C9075969"/>
    <w:multiLevelType w:val="singleLevel"/>
    <w:tmpl w:val="C9075969"/>
    <w:lvl w:ilvl="0" w:tentative="0">
      <w:start w:val="6"/>
      <w:numFmt w:val="chineseCounting"/>
      <w:suff w:val="nothing"/>
      <w:lvlText w:val="%1、"/>
      <w:lvlJc w:val="left"/>
      <w:rPr>
        <w:rFonts w:hint="eastAsia"/>
      </w:rPr>
    </w:lvl>
  </w:abstractNum>
  <w:abstractNum w:abstractNumId="2">
    <w:nsid w:val="64DB6FD0"/>
    <w:multiLevelType w:val="multilevel"/>
    <w:tmpl w:val="64DB6FD0"/>
    <w:lvl w:ilvl="0" w:tentative="0">
      <w:start w:val="1"/>
      <w:numFmt w:val="decimal"/>
      <w:lvlText w:val="%1."/>
      <w:lvlJc w:val="left"/>
      <w:rPr>
        <w:rFonts w:hint="default" w:ascii="Times New Roman" w:hAnsi="Times New Roman" w:eastAsia="宋体" w:cs="Times New Roman"/>
        <w:b/>
        <w:bCs w:val="0"/>
        <w:i w:val="0"/>
        <w:iCs w:val="0"/>
        <w:caps w:val="0"/>
        <w:smallCaps w:val="0"/>
        <w:strike w:val="0"/>
        <w:dstrike w:val="0"/>
        <w:vanish w:val="0"/>
        <w:color w:val="auto"/>
        <w:spacing w:val="0"/>
        <w:position w:val="0"/>
        <w:sz w:val="32"/>
        <w:szCs w:val="24"/>
        <w:u w:val="none"/>
        <w:vertAlign w:val="baseline"/>
        <w14:shadow w14:blurRad="0" w14:dist="0" w14:dir="0" w14:sx="0" w14:sy="0" w14:kx="0" w14:ky="0" w14:algn="none">
          <w14:srgbClr w14:val="000000"/>
        </w14:shadow>
      </w:rPr>
    </w:lvl>
    <w:lvl w:ilvl="1" w:tentative="0">
      <w:start w:val="1"/>
      <w:numFmt w:val="decimal"/>
      <w:suff w:val="space"/>
      <w:lvlText w:val="%1.%2"/>
      <w:lvlJc w:val="left"/>
      <w:pPr>
        <w:ind w:left="284" w:firstLine="0"/>
      </w:pPr>
      <w:rPr>
        <w:rFonts w:hint="eastAsia"/>
      </w:rPr>
    </w:lvl>
    <w:lvl w:ilvl="2" w:tentative="0">
      <w:start w:val="1"/>
      <w:numFmt w:val="decimal"/>
      <w:suff w:val="space"/>
      <w:lvlText w:val="%1.%2.%3"/>
      <w:lvlJc w:val="left"/>
      <w:pPr>
        <w:ind w:left="0" w:firstLine="0"/>
      </w:pPr>
      <w:rPr>
        <w:rFonts w:hint="eastAsia"/>
      </w:rPr>
    </w:lvl>
    <w:lvl w:ilvl="3" w:tentative="0">
      <w:start w:val="1"/>
      <w:numFmt w:val="decimal"/>
      <w:suff w:val="space"/>
      <w:lvlText w:val="%1.%2.%3.%4"/>
      <w:lvlJc w:val="left"/>
      <w:pPr>
        <w:ind w:left="0" w:firstLine="0"/>
      </w:pPr>
      <w:rPr>
        <w:rFonts w:hint="eastAsia"/>
      </w:rPr>
    </w:lvl>
    <w:lvl w:ilvl="4" w:tentative="0">
      <w:start w:val="1"/>
      <w:numFmt w:val="decimal"/>
      <w:pStyle w:val="18"/>
      <w:suff w:val="nothing"/>
      <w:lvlText w:val="（%5）"/>
      <w:lvlJc w:val="left"/>
      <w:pPr>
        <w:ind w:left="425" w:firstLine="0"/>
      </w:pPr>
      <w:rPr>
        <w:rFonts w:hint="default" w:ascii="Times New Roman" w:hAnsi="Times New Roman" w:eastAsia="宋体"/>
        <w:lang w:val="en-US"/>
      </w:rPr>
    </w:lvl>
    <w:lvl w:ilvl="5" w:tentative="0">
      <w:start w:val="1"/>
      <w:numFmt w:val="decimal"/>
      <w:suff w:val="nothing"/>
      <w:lvlText w:val="%6）"/>
      <w:lvlJc w:val="left"/>
      <w:pPr>
        <w:ind w:left="0" w:firstLine="0"/>
      </w:pPr>
      <w:rPr>
        <w:rFonts w:hint="default" w:ascii="Times New Roman" w:hAnsi="Times New Roman" w:eastAsia="宋体"/>
        <w:b w:val="0"/>
        <w:i w:val="0"/>
        <w:sz w:val="24"/>
      </w:rPr>
    </w:lvl>
    <w:lvl w:ilvl="6" w:tentative="0">
      <w:start w:val="1"/>
      <w:numFmt w:val="lowerLetter"/>
      <w:suff w:val="nothing"/>
      <w:lvlText w:val="%7."/>
      <w:lvlJc w:val="left"/>
      <w:pPr>
        <w:ind w:left="0" w:firstLine="0"/>
      </w:pPr>
      <w:rPr>
        <w:rFonts w:hint="default" w:ascii="Times New Roman" w:hAnsi="Times New Roman" w:eastAsia="宋体"/>
        <w:b w:val="0"/>
        <w:i w:val="0"/>
        <w:sz w:val="24"/>
      </w:rPr>
    </w:lvl>
    <w:lvl w:ilvl="7" w:tentative="0">
      <w:start w:val="1"/>
      <w:numFmt w:val="lowerLetter"/>
      <w:suff w:val="nothing"/>
      <w:lvlText w:val="%8）"/>
      <w:lvlJc w:val="left"/>
      <w:pPr>
        <w:ind w:left="0" w:firstLine="0"/>
      </w:pPr>
      <w:rPr>
        <w:rFonts w:hint="default" w:ascii="Times New Roman" w:hAnsi="Times New Roman" w:eastAsia="宋体"/>
        <w:b w:val="0"/>
        <w:i w:val="0"/>
        <w:sz w:val="24"/>
      </w:rPr>
    </w:lvl>
    <w:lvl w:ilvl="8" w:tentative="0">
      <w:start w:val="1"/>
      <w:numFmt w:val="decimal"/>
      <w:lvlText w:val="%1.%2.%3.%4.%5.%6.%7.%8.%9."/>
      <w:lvlJc w:val="left"/>
      <w:pPr>
        <w:ind w:left="1559" w:hanging="1559"/>
      </w:pPr>
      <w:rPr>
        <w:rFonts w:hint="eastAsia"/>
      </w:r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documentProtection w:enforcement="0"/>
  <w:defaultTabStop w:val="420"/>
  <w:drawingGridVerticalSpacing w:val="159"/>
  <w:displayVerticalDrawingGridEvery w:val="2"/>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DQzYTdlMjhmMzQxZTJmNDAxNzBlNmI2OGJmZDkyNmQifQ=="/>
  </w:docVars>
  <w:rsids>
    <w:rsidRoot w:val="00B55A47"/>
    <w:rsid w:val="000D1620"/>
    <w:rsid w:val="001D5899"/>
    <w:rsid w:val="002C359A"/>
    <w:rsid w:val="003A378E"/>
    <w:rsid w:val="004C79B9"/>
    <w:rsid w:val="004D79A2"/>
    <w:rsid w:val="00B55A47"/>
    <w:rsid w:val="00DD3713"/>
    <w:rsid w:val="02791A1C"/>
    <w:rsid w:val="07060B27"/>
    <w:rsid w:val="07840D25"/>
    <w:rsid w:val="08253C58"/>
    <w:rsid w:val="0C12157F"/>
    <w:rsid w:val="10572E1C"/>
    <w:rsid w:val="10B05248"/>
    <w:rsid w:val="110F210F"/>
    <w:rsid w:val="15BB746F"/>
    <w:rsid w:val="16ED44DA"/>
    <w:rsid w:val="17226E8C"/>
    <w:rsid w:val="172B570A"/>
    <w:rsid w:val="17872AB3"/>
    <w:rsid w:val="196940D6"/>
    <w:rsid w:val="1BDD0E9A"/>
    <w:rsid w:val="1D7C0545"/>
    <w:rsid w:val="1E7C519A"/>
    <w:rsid w:val="1F9137D7"/>
    <w:rsid w:val="1FD759C0"/>
    <w:rsid w:val="1FE66941"/>
    <w:rsid w:val="20475A58"/>
    <w:rsid w:val="21527700"/>
    <w:rsid w:val="22D60519"/>
    <w:rsid w:val="258876D4"/>
    <w:rsid w:val="27085DD5"/>
    <w:rsid w:val="2CB86935"/>
    <w:rsid w:val="2DF94154"/>
    <w:rsid w:val="2E3E2DA5"/>
    <w:rsid w:val="2EED68F5"/>
    <w:rsid w:val="2F1C3757"/>
    <w:rsid w:val="34F67A4E"/>
    <w:rsid w:val="366F3A08"/>
    <w:rsid w:val="36AB6963"/>
    <w:rsid w:val="38805226"/>
    <w:rsid w:val="44E4174D"/>
    <w:rsid w:val="492960B0"/>
    <w:rsid w:val="49677358"/>
    <w:rsid w:val="4A273284"/>
    <w:rsid w:val="4F844CD5"/>
    <w:rsid w:val="4FC63354"/>
    <w:rsid w:val="525F10E1"/>
    <w:rsid w:val="53CE2575"/>
    <w:rsid w:val="54057F0E"/>
    <w:rsid w:val="59D33BC1"/>
    <w:rsid w:val="5D836CC2"/>
    <w:rsid w:val="5F2224CC"/>
    <w:rsid w:val="65AC601C"/>
    <w:rsid w:val="66303F46"/>
    <w:rsid w:val="676B217B"/>
    <w:rsid w:val="690E5A8C"/>
    <w:rsid w:val="6B231053"/>
    <w:rsid w:val="6EC6456A"/>
    <w:rsid w:val="6F4A6F49"/>
    <w:rsid w:val="73B01345"/>
    <w:rsid w:val="75845AD6"/>
    <w:rsid w:val="76592168"/>
    <w:rsid w:val="76950674"/>
    <w:rsid w:val="76D02541"/>
    <w:rsid w:val="770332A5"/>
    <w:rsid w:val="799A0ACD"/>
    <w:rsid w:val="7A26098E"/>
    <w:rsid w:val="7C3C75CC"/>
    <w:rsid w:val="7CDF5772"/>
    <w:rsid w:val="7D4F0D9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39"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iPriority="99"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qFormat="1" w:uiPriority="99"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4">
    <w:name w:val="heading 4"/>
    <w:basedOn w:val="1"/>
    <w:next w:val="1"/>
    <w:unhideWhenUsed/>
    <w:qFormat/>
    <w:uiPriority w:val="0"/>
    <w:pPr>
      <w:keepNext/>
      <w:keepLines/>
      <w:spacing w:before="280" w:after="290" w:line="376" w:lineRule="auto"/>
      <w:outlineLvl w:val="3"/>
    </w:pPr>
    <w:rPr>
      <w:rFonts w:asciiTheme="majorHAnsi" w:hAnsiTheme="majorHAnsi" w:eastAsiaTheme="majorEastAsia" w:cstheme="majorBidi"/>
      <w:b/>
      <w:bCs/>
      <w:sz w:val="28"/>
      <w:szCs w:val="28"/>
    </w:rPr>
  </w:style>
  <w:style w:type="character" w:default="1" w:styleId="14">
    <w:name w:val="Default Paragraph Font"/>
    <w:semiHidden/>
    <w:unhideWhenUsed/>
    <w:qFormat/>
    <w:uiPriority w:val="1"/>
  </w:style>
  <w:style w:type="table" w:default="1" w:styleId="12">
    <w:name w:val="Normal Table"/>
    <w:semiHidden/>
    <w:unhideWhenUsed/>
    <w:qFormat/>
    <w:uiPriority w:val="99"/>
    <w:tblPr>
      <w:tblCellMar>
        <w:top w:w="0" w:type="dxa"/>
        <w:left w:w="108" w:type="dxa"/>
        <w:bottom w:w="0" w:type="dxa"/>
        <w:right w:w="108" w:type="dxa"/>
      </w:tblCellMar>
    </w:tblPr>
  </w:style>
  <w:style w:type="paragraph" w:styleId="2">
    <w:name w:val="Body Text First Indent"/>
    <w:basedOn w:val="3"/>
    <w:qFormat/>
    <w:uiPriority w:val="0"/>
    <w:pPr>
      <w:spacing w:before="0" w:after="120"/>
      <w:ind w:left="0" w:firstLine="420" w:firstLineChars="100"/>
    </w:pPr>
    <w:rPr>
      <w:rFonts w:ascii="Times New Roman" w:hAnsi="Times New Roman"/>
      <w:sz w:val="21"/>
    </w:rPr>
  </w:style>
  <w:style w:type="paragraph" w:styleId="3">
    <w:name w:val="Body Text"/>
    <w:basedOn w:val="1"/>
    <w:next w:val="1"/>
    <w:qFormat/>
    <w:uiPriority w:val="0"/>
    <w:pPr>
      <w:spacing w:before="34"/>
      <w:ind w:left="593"/>
    </w:pPr>
    <w:rPr>
      <w:rFonts w:ascii="宋体" w:hAnsi="宋体"/>
      <w:sz w:val="24"/>
    </w:rPr>
  </w:style>
  <w:style w:type="paragraph" w:styleId="5">
    <w:name w:val="table of authorities"/>
    <w:basedOn w:val="1"/>
    <w:next w:val="1"/>
    <w:unhideWhenUsed/>
    <w:qFormat/>
    <w:uiPriority w:val="99"/>
    <w:pPr>
      <w:spacing w:before="100" w:beforeAutospacing="1" w:after="100" w:afterAutospacing="1"/>
      <w:ind w:left="420" w:leftChars="200"/>
    </w:pPr>
    <w:rPr>
      <w:rFonts w:ascii="Calibri" w:hAnsi="Calibri" w:cs="Calibri"/>
      <w:szCs w:val="21"/>
    </w:rPr>
  </w:style>
  <w:style w:type="paragraph" w:styleId="6">
    <w:name w:val="Body Text Indent"/>
    <w:basedOn w:val="1"/>
    <w:qFormat/>
    <w:uiPriority w:val="0"/>
    <w:pPr>
      <w:spacing w:after="120"/>
      <w:ind w:left="420" w:leftChars="200"/>
    </w:pPr>
  </w:style>
  <w:style w:type="paragraph" w:styleId="7">
    <w:name w:val="footer"/>
    <w:basedOn w:val="1"/>
    <w:unhideWhenUsed/>
    <w:qFormat/>
    <w:uiPriority w:val="99"/>
    <w:pPr>
      <w:tabs>
        <w:tab w:val="center" w:pos="4153"/>
        <w:tab w:val="right" w:pos="8306"/>
      </w:tabs>
      <w:snapToGrid w:val="0"/>
    </w:pPr>
    <w:rPr>
      <w:sz w:val="18"/>
      <w:szCs w:val="18"/>
    </w:rPr>
  </w:style>
  <w:style w:type="paragraph" w:styleId="8">
    <w:name w:val="header"/>
    <w:basedOn w:val="1"/>
    <w:next w:val="1"/>
    <w:unhideWhenUsed/>
    <w:qFormat/>
    <w:uiPriority w:val="99"/>
    <w:pPr>
      <w:pBdr>
        <w:bottom w:val="single" w:color="auto" w:sz="6" w:space="1"/>
      </w:pBdr>
      <w:tabs>
        <w:tab w:val="center" w:pos="4153"/>
        <w:tab w:val="right" w:pos="8306"/>
      </w:tabs>
      <w:snapToGrid w:val="0"/>
      <w:jc w:val="center"/>
    </w:pPr>
    <w:rPr>
      <w:sz w:val="18"/>
      <w:szCs w:val="18"/>
    </w:rPr>
  </w:style>
  <w:style w:type="paragraph" w:styleId="9">
    <w:name w:val="toc 1"/>
    <w:basedOn w:val="1"/>
    <w:next w:val="1"/>
    <w:qFormat/>
    <w:uiPriority w:val="39"/>
    <w:pPr>
      <w:spacing w:before="154"/>
      <w:ind w:left="6"/>
    </w:pPr>
    <w:rPr>
      <w:rFonts w:ascii="宋体" w:hAnsi="宋体"/>
      <w:sz w:val="24"/>
    </w:rPr>
  </w:style>
  <w:style w:type="paragraph" w:styleId="10">
    <w:name w:val="Normal (Web)"/>
    <w:basedOn w:val="1"/>
    <w:unhideWhenUsed/>
    <w:qFormat/>
    <w:uiPriority w:val="99"/>
    <w:pPr>
      <w:widowControl/>
      <w:spacing w:before="100" w:beforeAutospacing="1" w:after="100" w:afterAutospacing="1"/>
    </w:pPr>
    <w:rPr>
      <w:rFonts w:ascii="宋体" w:hAnsi="宋体" w:cs="宋体"/>
      <w:sz w:val="24"/>
    </w:rPr>
  </w:style>
  <w:style w:type="paragraph" w:styleId="11">
    <w:name w:val="Body Text First Indent 2"/>
    <w:basedOn w:val="6"/>
    <w:next w:val="1"/>
    <w:unhideWhenUsed/>
    <w:qFormat/>
    <w:uiPriority w:val="99"/>
    <w:pPr>
      <w:ind w:firstLine="420" w:firstLineChars="200"/>
    </w:pPr>
    <w:rPr>
      <w:rFonts w:eastAsiaTheme="minorEastAsia"/>
    </w:rPr>
  </w:style>
  <w:style w:type="table" w:styleId="13">
    <w:name w:val="Table Grid"/>
    <w:basedOn w:val="12"/>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5">
    <w:name w:val="page number"/>
    <w:qFormat/>
    <w:uiPriority w:val="0"/>
  </w:style>
  <w:style w:type="paragraph" w:customStyle="1" w:styleId="16">
    <w:name w:val="段"/>
    <w:next w:val="1"/>
    <w:qFormat/>
    <w:uiPriority w:val="0"/>
    <w:pPr>
      <w:autoSpaceDE w:val="0"/>
      <w:autoSpaceDN w:val="0"/>
      <w:adjustRightInd w:val="0"/>
      <w:snapToGrid w:val="0"/>
      <w:spacing w:line="360" w:lineRule="auto"/>
      <w:ind w:firstLine="200" w:firstLineChars="200"/>
      <w:jc w:val="both"/>
    </w:pPr>
    <w:rPr>
      <w:rFonts w:ascii="宋体" w:hAnsi="Times New Roman" w:eastAsia="宋体" w:cs="宋体"/>
      <w:sz w:val="24"/>
      <w:szCs w:val="24"/>
      <w:lang w:val="en-US" w:eastAsia="zh-CN" w:bidi="ar-SA"/>
    </w:rPr>
  </w:style>
  <w:style w:type="paragraph" w:customStyle="1" w:styleId="17">
    <w:name w:val="0-正文1"/>
    <w:basedOn w:val="1"/>
    <w:next w:val="11"/>
    <w:qFormat/>
    <w:uiPriority w:val="0"/>
    <w:pPr>
      <w:spacing w:before="120" w:after="120" w:line="300" w:lineRule="auto"/>
      <w:ind w:firstLine="200" w:firstLineChars="200"/>
      <w:textAlignment w:val="center"/>
    </w:pPr>
    <w:rPr>
      <w:color w:val="000000" w:themeColor="text1"/>
      <w14:textFill>
        <w14:solidFill>
          <w14:schemeClr w14:val="tx1"/>
        </w14:solidFill>
      </w14:textFill>
    </w:rPr>
  </w:style>
  <w:style w:type="paragraph" w:customStyle="1" w:styleId="18">
    <w:name w:val="0-5五级标题"/>
    <w:basedOn w:val="1"/>
    <w:next w:val="11"/>
    <w:qFormat/>
    <w:uiPriority w:val="0"/>
    <w:pPr>
      <w:numPr>
        <w:ilvl w:val="4"/>
        <w:numId w:val="1"/>
      </w:numPr>
      <w:spacing w:before="120" w:after="120" w:line="300" w:lineRule="auto"/>
      <w:outlineLvl w:val="4"/>
    </w:pPr>
  </w:style>
  <w:style w:type="paragraph" w:customStyle="1" w:styleId="19">
    <w:name w:val="Table Paragraph"/>
    <w:basedOn w:val="1"/>
    <w:qFormat/>
    <w:uiPriority w:val="1"/>
  </w:style>
  <w:style w:type="table" w:customStyle="1" w:styleId="20">
    <w:name w:val="Table Normal"/>
    <w:semiHidden/>
    <w:unhideWhenUsed/>
    <w:qFormat/>
    <w:uiPriority w:val="2"/>
    <w:tblPr>
      <w:tblCellMar>
        <w:top w:w="0" w:type="dxa"/>
        <w:left w:w="0" w:type="dxa"/>
        <w:bottom w:w="0" w:type="dxa"/>
        <w:right w:w="0" w:type="dxa"/>
      </w:tblCellMar>
    </w:tblPr>
  </w:style>
  <w:style w:type="character" w:customStyle="1" w:styleId="21">
    <w:name w:val="无"/>
    <w:qFormat/>
    <w:uiPriority w:val="0"/>
  </w:style>
  <w:style w:type="paragraph" w:styleId="22">
    <w:name w:val="List Paragraph"/>
    <w:basedOn w:val="1"/>
    <w:qFormat/>
    <w:uiPriority w:val="34"/>
    <w:pPr>
      <w:adjustRightInd w:val="0"/>
      <w:spacing w:line="500" w:lineRule="exact"/>
      <w:ind w:firstLine="420" w:firstLineChars="200"/>
      <w:textAlignment w:val="baseline"/>
    </w:pPr>
    <w:rPr>
      <w:szCs w:val="20"/>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image" Target="media/image2.jpeg"/><Relationship Id="rId6" Type="http://schemas.openxmlformats.org/officeDocument/2006/relationships/image" Target="media/image1.png"/><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15</Pages>
  <Words>4858</Words>
  <Characters>5101</Characters>
  <Lines>28</Lines>
  <Paragraphs>7</Paragraphs>
  <TotalTime>15</TotalTime>
  <ScaleCrop>false</ScaleCrop>
  <LinksUpToDate>false</LinksUpToDate>
  <CharactersWithSpaces>6059</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2024-06-05T06:50:00Z</dcterms:created>
  <dc:creator>123</dc:creator>
  <cp:lastModifiedBy>Jade </cp:lastModifiedBy>
  <cp:lastPrinted>2025-03-13T08:29:00Z</cp:lastPrinted>
  <dcterms:modified xsi:type="dcterms:W3CDTF">2025-04-02T01:46:13Z</dcterms:modified>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BBF01AAD1DAB4A41BB210FA80E64A2B7_13</vt:lpwstr>
  </property>
  <property fmtid="{D5CDD505-2E9C-101B-9397-08002B2CF9AE}" pid="4" name="KSOTemplateDocerSaveRecord">
    <vt:lpwstr>eyJoZGlkIjoiZDY0NWQ0YmEzYWFlMTUxZDUwZTc3YjhlZjAwZjYzZDYiLCJ1c2VySWQiOiI1NDc3MDcwOTMifQ==</vt:lpwstr>
  </property>
</Properties>
</file>