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5DE798">
      <w:pPr>
        <w:spacing w:before="36" w:line="440" w:lineRule="exact"/>
        <w:ind w:right="18" w:firstLine="482" w:firstLineChars="200"/>
        <w:rPr>
          <w:rFonts w:hint="eastAsia" w:ascii="宋体" w:hAnsi="宋体" w:eastAsia="宋体" w:cs="宋体"/>
          <w:b/>
          <w:bCs/>
          <w:color w:val="auto"/>
          <w:sz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lang w:val="en-US" w:eastAsia="zh-CN"/>
        </w:rPr>
        <w:t>附件二、评审标准</w:t>
      </w:r>
    </w:p>
    <w:p w14:paraId="17901FBB">
      <w:pPr>
        <w:shd w:val="clear"/>
        <w:spacing w:before="36" w:line="440" w:lineRule="exact"/>
        <w:ind w:right="18" w:firstLine="480" w:firstLineChars="200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本项目满分为100分。其中报价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40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分、商务技术部分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60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分。</w:t>
      </w:r>
    </w:p>
    <w:tbl>
      <w:tblPr>
        <w:tblStyle w:val="15"/>
        <w:tblW w:w="931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6"/>
        <w:gridCol w:w="1240"/>
        <w:gridCol w:w="764"/>
        <w:gridCol w:w="6407"/>
      </w:tblGrid>
      <w:tr w14:paraId="500403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B1B7D37"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val="en-US" w:eastAsia="zh-CN"/>
              </w:rPr>
              <w:t>项目</w:t>
            </w: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F58D03"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val="en-US" w:eastAsia="zh-CN"/>
              </w:rPr>
              <w:t>评审分项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D462E02"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val="en-US" w:eastAsia="zh-CN"/>
              </w:rPr>
              <w:t>满分</w:t>
            </w:r>
          </w:p>
        </w:tc>
        <w:tc>
          <w:tcPr>
            <w:tcW w:w="6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D8DBF5C">
            <w:pPr>
              <w:shd w:val="clear"/>
              <w:spacing w:before="36" w:line="440" w:lineRule="exact"/>
              <w:ind w:right="18" w:firstLine="482" w:firstLineChars="20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val="en-US" w:eastAsia="zh-CN"/>
              </w:rPr>
              <w:t>评审内容及分值</w:t>
            </w:r>
          </w:p>
        </w:tc>
      </w:tr>
      <w:tr w14:paraId="551DBA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AAE8132"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价格</w:t>
            </w:r>
          </w:p>
          <w:p w14:paraId="18D4F2AF"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部分</w:t>
            </w: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188E1BB"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投标报价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2467211"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分</w:t>
            </w:r>
          </w:p>
        </w:tc>
        <w:tc>
          <w:tcPr>
            <w:tcW w:w="6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0042B65"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基准价为评审合格的投标人投标报价去掉一个最高价、一个最低价的平均值（少于5家的，直接取平均值)。投标人报价比评标基准价每高出1%扣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分，扣完为止；投标人报价比评标基准价每低1%扣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分，扣完为止；由此得出各投标人的投标报价得分（保留小数点后两位数字，第三位四舍五入)，投标价得分的计算方法：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-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｜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(评标基准价-投标人报价）/评标基准价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  <w:t>｜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x100xE，E取值1或0.5。</w:t>
            </w:r>
          </w:p>
        </w:tc>
      </w:tr>
      <w:tr w14:paraId="1CCD10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069A716"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技术商务部分</w:t>
            </w:r>
          </w:p>
          <w:p w14:paraId="27CBC394">
            <w:pPr>
              <w:shd w:val="clear"/>
              <w:spacing w:before="36" w:line="440" w:lineRule="exact"/>
              <w:ind w:right="18"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164DD344">
            <w:pPr>
              <w:shd w:val="clear"/>
              <w:spacing w:before="36" w:line="440" w:lineRule="exact"/>
              <w:ind w:right="18"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1589EA5"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服务方案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5C3AC8B"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分</w:t>
            </w:r>
          </w:p>
        </w:tc>
        <w:tc>
          <w:tcPr>
            <w:tcW w:w="6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7618100"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1、总体方案（2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分）</w:t>
            </w:r>
          </w:p>
          <w:p w14:paraId="56FAEB0D"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对投标人的方案进行横向比较。优2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-18分，良1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-9分，一般8-1分。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（会总体人员安排，计划时间）</w:t>
            </w:r>
          </w:p>
          <w:p w14:paraId="49F0D1C3"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2、邀请团队 （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分）</w:t>
            </w:r>
          </w:p>
          <w:p w14:paraId="04F8A651"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横向比较邀请团队的质量、实力。优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分，良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分，一般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-1分。</w:t>
            </w:r>
          </w:p>
        </w:tc>
      </w:tr>
      <w:tr w14:paraId="7246FEA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08A9190">
            <w:pPr>
              <w:shd w:val="clear"/>
              <w:spacing w:before="36" w:line="440" w:lineRule="exact"/>
              <w:ind w:right="18"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783EECE"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企业实力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7BEA056">
            <w:pPr>
              <w:shd w:val="clear"/>
              <w:spacing w:before="36" w:line="440" w:lineRule="exact"/>
              <w:ind w:right="18"/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15分</w:t>
            </w:r>
          </w:p>
        </w:tc>
        <w:tc>
          <w:tcPr>
            <w:tcW w:w="6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3BCCFE3"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1. 投标人能提供（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2020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月1日至今）承担过的类似服务业绩，每有一项得3分，最高得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分。(提供合同或中标通知书复印件并加盖公账，否则不计分)</w:t>
            </w:r>
          </w:p>
          <w:p w14:paraId="5EC59D8C">
            <w:pPr>
              <w:shd w:val="clear"/>
              <w:spacing w:before="36" w:line="440" w:lineRule="exact"/>
              <w:ind w:right="18"/>
              <w:jc w:val="both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2. 投标人能提供营业性演出许可证得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分。</w:t>
            </w:r>
          </w:p>
        </w:tc>
      </w:tr>
    </w:tbl>
    <w:p w14:paraId="3C64F333">
      <w:pPr>
        <w:shd w:val="clear"/>
        <w:spacing w:before="36" w:line="440" w:lineRule="exact"/>
        <w:ind w:right="18"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 </w:t>
      </w:r>
    </w:p>
    <w:p w14:paraId="45AB9B9E">
      <w:pPr>
        <w:pStyle w:val="6"/>
        <w:spacing w:before="29" w:line="440" w:lineRule="exact"/>
        <w:ind w:left="0" w:right="18"/>
        <w:jc w:val="left"/>
        <w:rPr>
          <w:rFonts w:hint="eastAsia" w:ascii="宋体" w:hAnsi="宋体" w:eastAsia="宋体" w:cs="宋体"/>
          <w:b/>
          <w:bCs/>
          <w:color w:val="auto"/>
          <w:sz w:val="24"/>
          <w:lang w:val="en-US" w:eastAsia="zh-CN"/>
        </w:rPr>
      </w:pPr>
    </w:p>
    <w:p w14:paraId="5CDB9CD2">
      <w:pPr>
        <w:pStyle w:val="6"/>
        <w:spacing w:before="29" w:line="440" w:lineRule="exact"/>
        <w:ind w:left="0" w:right="18"/>
        <w:jc w:val="left"/>
        <w:rPr>
          <w:rFonts w:hint="eastAsia" w:ascii="宋体" w:hAnsi="宋体" w:eastAsia="宋体" w:cs="宋体"/>
          <w:b/>
          <w:bCs/>
          <w:color w:val="auto"/>
          <w:sz w:val="24"/>
          <w:lang w:val="en-US" w:eastAsia="zh-CN"/>
        </w:rPr>
      </w:pPr>
    </w:p>
    <w:p w14:paraId="20ADBF87">
      <w:pPr>
        <w:pStyle w:val="6"/>
        <w:spacing w:before="29" w:line="440" w:lineRule="exact"/>
        <w:ind w:left="0" w:right="18"/>
        <w:jc w:val="left"/>
        <w:rPr>
          <w:rFonts w:hint="eastAsia" w:ascii="宋体" w:hAnsi="宋体" w:eastAsia="宋体" w:cs="宋体"/>
          <w:b/>
          <w:bCs/>
          <w:color w:val="auto"/>
          <w:sz w:val="24"/>
          <w:lang w:val="en-US" w:eastAsia="zh-CN"/>
        </w:rPr>
      </w:pPr>
    </w:p>
    <w:p w14:paraId="5EB05C57">
      <w:pPr>
        <w:pStyle w:val="6"/>
        <w:spacing w:before="29" w:line="440" w:lineRule="exact"/>
        <w:ind w:left="0" w:right="18"/>
        <w:jc w:val="left"/>
        <w:rPr>
          <w:rFonts w:hint="eastAsia" w:ascii="宋体" w:hAnsi="宋体" w:eastAsia="宋体" w:cs="宋体"/>
          <w:b/>
          <w:bCs/>
          <w:color w:val="auto"/>
          <w:sz w:val="24"/>
          <w:lang w:val="en-US" w:eastAsia="zh-CN"/>
        </w:rPr>
      </w:pPr>
    </w:p>
    <w:p w14:paraId="29821AEB">
      <w:pPr>
        <w:pStyle w:val="6"/>
        <w:spacing w:before="29" w:line="440" w:lineRule="exact"/>
        <w:ind w:left="0" w:right="18"/>
        <w:jc w:val="left"/>
        <w:rPr>
          <w:rFonts w:hint="eastAsia" w:ascii="宋体" w:hAnsi="宋体" w:eastAsia="宋体" w:cs="宋体"/>
          <w:b/>
          <w:bCs/>
          <w:color w:val="auto"/>
          <w:sz w:val="24"/>
          <w:lang w:val="en-US" w:eastAsia="zh-CN"/>
        </w:rPr>
      </w:pPr>
    </w:p>
    <w:p w14:paraId="254D892F">
      <w:pPr>
        <w:pStyle w:val="6"/>
        <w:spacing w:before="29" w:line="440" w:lineRule="exact"/>
        <w:ind w:left="0" w:right="18"/>
        <w:jc w:val="left"/>
        <w:rPr>
          <w:rFonts w:hint="eastAsia" w:ascii="宋体" w:hAnsi="宋体" w:eastAsia="宋体" w:cs="宋体"/>
          <w:b/>
          <w:bCs/>
          <w:color w:val="auto"/>
          <w:sz w:val="24"/>
          <w:lang w:val="en-US" w:eastAsia="zh-CN"/>
        </w:rPr>
      </w:pPr>
    </w:p>
    <w:p w14:paraId="5A03CFCC">
      <w:pPr>
        <w:pStyle w:val="6"/>
        <w:spacing w:before="29" w:line="440" w:lineRule="exact"/>
        <w:ind w:left="0" w:right="18"/>
        <w:jc w:val="left"/>
        <w:rPr>
          <w:rFonts w:hint="eastAsia" w:cs="宋体"/>
          <w:b/>
          <w:bCs/>
          <w:color w:val="auto"/>
          <w:sz w:val="24"/>
          <w:lang w:val="en-US" w:eastAsia="zh-CN"/>
        </w:rPr>
      </w:pPr>
    </w:p>
    <w:p w14:paraId="1AFBE3E4">
      <w:pPr>
        <w:spacing w:before="36" w:line="440" w:lineRule="exact"/>
        <w:ind w:right="18"/>
        <w:jc w:val="both"/>
        <w:rPr>
          <w:rFonts w:hint="default" w:ascii="宋体" w:hAnsi="宋体" w:eastAsia="宋体" w:cs="宋体"/>
          <w:sz w:val="24"/>
          <w:lang w:val="en-US"/>
        </w:rPr>
      </w:pPr>
      <w:bookmarkStart w:id="0" w:name="_GoBack"/>
      <w:bookmarkEnd w:id="0"/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21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0Y2MxMjdhY2YzZDM2MWY0NmE4YjNhNWM2MWE5MGYifQ=="/>
  </w:docVars>
  <w:rsids>
    <w:rsidRoot w:val="00B55A47"/>
    <w:rsid w:val="000D1620"/>
    <w:rsid w:val="001D5899"/>
    <w:rsid w:val="002C359A"/>
    <w:rsid w:val="003A378E"/>
    <w:rsid w:val="004C79B9"/>
    <w:rsid w:val="004D79A2"/>
    <w:rsid w:val="00B55A47"/>
    <w:rsid w:val="00DD3713"/>
    <w:rsid w:val="08253C58"/>
    <w:rsid w:val="0B380146"/>
    <w:rsid w:val="10572E1C"/>
    <w:rsid w:val="10B05248"/>
    <w:rsid w:val="10BC2456"/>
    <w:rsid w:val="16ED44DA"/>
    <w:rsid w:val="172B570A"/>
    <w:rsid w:val="17872AB3"/>
    <w:rsid w:val="195252A2"/>
    <w:rsid w:val="1AF21859"/>
    <w:rsid w:val="1FD759C0"/>
    <w:rsid w:val="22D60519"/>
    <w:rsid w:val="258876D4"/>
    <w:rsid w:val="291165F4"/>
    <w:rsid w:val="296C2430"/>
    <w:rsid w:val="2CB86935"/>
    <w:rsid w:val="2EED68F5"/>
    <w:rsid w:val="2F1C3757"/>
    <w:rsid w:val="3565023C"/>
    <w:rsid w:val="3CC82070"/>
    <w:rsid w:val="3E9E7BD2"/>
    <w:rsid w:val="3EA109C9"/>
    <w:rsid w:val="492960B0"/>
    <w:rsid w:val="4A273284"/>
    <w:rsid w:val="4F844CD5"/>
    <w:rsid w:val="4FC63354"/>
    <w:rsid w:val="525F10E1"/>
    <w:rsid w:val="6EC6456A"/>
    <w:rsid w:val="6F4A6F49"/>
    <w:rsid w:val="7173742E"/>
    <w:rsid w:val="73B01345"/>
    <w:rsid w:val="763B5A47"/>
    <w:rsid w:val="76592168"/>
    <w:rsid w:val="76D02541"/>
    <w:rsid w:val="799A0ACD"/>
    <w:rsid w:val="7C3C75CC"/>
    <w:rsid w:val="7D4F0D91"/>
    <w:rsid w:val="7EEC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Plain Text"/>
    <w:basedOn w:val="1"/>
    <w:qFormat/>
    <w:uiPriority w:val="0"/>
    <w:rPr>
      <w:rFonts w:ascii="宋体" w:hAnsi="Courier New" w:eastAsia="宋体" w:cs="黑体"/>
      <w:kern w:val="2"/>
      <w:sz w:val="21"/>
      <w:szCs w:val="21"/>
      <w:lang w:val="en-US" w:eastAsia="zh-CN" w:bidi="ar-SA"/>
    </w:r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3">
    <w:name w:val="Body Text First Indent"/>
    <w:basedOn w:val="6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4">
    <w:name w:val="Body Text First Indent 2"/>
    <w:basedOn w:val="7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table" w:styleId="16">
    <w:name w:val="Table Grid"/>
    <w:basedOn w:val="15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段"/>
    <w:next w:val="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0">
    <w:name w:val="0-正文1"/>
    <w:basedOn w:val="1"/>
    <w:next w:val="14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21">
    <w:name w:val="0-5五级标题"/>
    <w:basedOn w:val="1"/>
    <w:next w:val="14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22">
    <w:name w:val="Table Paragraph"/>
    <w:basedOn w:val="1"/>
    <w:qFormat/>
    <w:uiPriority w:val="1"/>
  </w:style>
  <w:style w:type="table" w:customStyle="1" w:styleId="2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4">
    <w:name w:val="无"/>
    <w:qFormat/>
    <w:uiPriority w:val="0"/>
  </w:style>
  <w:style w:type="paragraph" w:styleId="25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  <w:style w:type="paragraph" w:customStyle="1" w:styleId="26">
    <w:name w:val="Default"/>
    <w:unhideWhenUsed/>
    <w:qFormat/>
    <w:uiPriority w:val="99"/>
    <w:pPr>
      <w:widowControl w:val="0"/>
      <w:autoSpaceDE w:val="0"/>
      <w:autoSpaceDN w:val="0"/>
      <w:adjustRightInd w:val="0"/>
      <w:spacing w:after="160" w:line="259" w:lineRule="auto"/>
    </w:pPr>
    <w:rPr>
      <w:rFonts w:hint="eastAsia" w:ascii="Times New Roman" w:hAnsi="Times New Roman" w:eastAsia="Times New Roman" w:cs="Times New Roman"/>
      <w:color w:val="000000"/>
      <w:sz w:val="24"/>
      <w:lang w:val="en-US" w:eastAsia="zh-CN" w:bidi="ar-SA"/>
    </w:rPr>
  </w:style>
  <w:style w:type="paragraph" w:customStyle="1" w:styleId="27">
    <w:name w:val="样式 标题 3 + (中文) 黑体 小四 非加粗 段前: 7.8 磅 段后: 0 磅 行距: 固定值 20 磅"/>
    <w:basedOn w:val="2"/>
    <w:qFormat/>
    <w:uiPriority w:val="0"/>
    <w:pPr>
      <w:spacing w:before="0" w:after="0" w:line="400" w:lineRule="exact"/>
    </w:pPr>
    <w:rPr>
      <w:rFonts w:eastAsia="Cambria" w:cs="仿宋_GB2312"/>
      <w:b w:val="0"/>
      <w:bCs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2019</Words>
  <Characters>2190</Characters>
  <Lines>28</Lines>
  <Paragraphs>7</Paragraphs>
  <TotalTime>15</TotalTime>
  <ScaleCrop>false</ScaleCrop>
  <LinksUpToDate>false</LinksUpToDate>
  <CharactersWithSpaces>2239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2024-06-05T06:50:00Z</dcterms:created>
  <dc:creator>123</dc:creator>
  <cp:lastModifiedBy>可儿</cp:lastModifiedBy>
  <cp:lastPrinted>2025-01-20T07:56:00Z</cp:lastPrinted>
  <dcterms:modified xsi:type="dcterms:W3CDTF">2025-01-20T09:08:17Z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51996F0974CA4272B508AA9DEEF997D0_13</vt:lpwstr>
  </property>
  <property fmtid="{D5CDD505-2E9C-101B-9397-08002B2CF9AE}" pid="4" name="KSOTemplateDocerSaveRecord">
    <vt:lpwstr>eyJoZGlkIjoiNmY0Y2MxMjdhY2YzZDM2MWY0NmE4YjNhNWM2MWE5MGYiLCJ1c2VySWQiOiIyNTc0MTg0NzUifQ==</vt:lpwstr>
  </property>
</Properties>
</file>