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53"/>
        </w:tabs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pStyle w:val="2"/>
        <w:jc w:val="center"/>
        <w:rPr>
          <w:lang w:val="en-US" w:eastAsia="zh-CN"/>
        </w:rPr>
      </w:pPr>
      <w:r>
        <w:rPr>
          <w:rFonts w:hint="eastAsia"/>
          <w:lang w:val="en-US" w:eastAsia="zh-CN"/>
        </w:rPr>
        <w:t>矿博园电梯清单</w:t>
      </w:r>
    </w:p>
    <w:tbl>
      <w:tblPr>
        <w:tblStyle w:val="6"/>
        <w:tblW w:w="73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1"/>
        <w:gridCol w:w="1499"/>
        <w:gridCol w:w="549"/>
        <w:gridCol w:w="605"/>
        <w:gridCol w:w="808"/>
        <w:gridCol w:w="766"/>
        <w:gridCol w:w="694"/>
        <w:gridCol w:w="1041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2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49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扶梯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编号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功能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电梯品牌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位置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电梯站/门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载重量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（KG）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速度（M/S）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36070029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36070030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36070031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#-3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36070032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#-4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36070033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36070034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36070035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#-3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36070036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#-4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36070037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#-5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36070038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#-6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36070039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7#-1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36070040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7#-2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36070041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7#-3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36070042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7#-4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36070043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13#-1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36070044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13#-2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36070045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13#-3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both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36070046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扶梯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13#-4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0.5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1136634747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4/4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600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1136631960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4/4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1136634947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1#-3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4/4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1136634948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1#-4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1136631959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1#-5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1350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1136634958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2#-1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5/5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1136634748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2#-2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5/5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1136634750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3#-1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1136634951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3#-2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1136634746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6#-1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5/4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1136634950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4/4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1136634952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9#-1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1136634953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1136634954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11#-1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1136634955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11#-2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/>
                <w:color w:val="000000"/>
                <w:sz w:val="22"/>
                <w:szCs w:val="22"/>
              </w:rPr>
              <w:br w:type="textWrapping"/>
            </w: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1136634749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1136634956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13#-1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1136634957</w:t>
            </w:r>
          </w:p>
        </w:tc>
        <w:tc>
          <w:tcPr>
            <w:tcW w:w="54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客梯</w:t>
            </w:r>
          </w:p>
        </w:tc>
        <w:tc>
          <w:tcPr>
            <w:tcW w:w="60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通力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13#-2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3/3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461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962" w:type="dxa"/>
            <w:gridSpan w:val="7"/>
            <w:noWrap w:val="0"/>
            <w:vAlign w:val="center"/>
          </w:tcPr>
          <w:p>
            <w:pPr>
              <w:tabs>
                <w:tab w:val="left" w:pos="2287"/>
              </w:tabs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</w:tr>
    </w:tbl>
    <w:p>
      <w:pPr>
        <w:jc w:val="left"/>
        <w:rPr>
          <w:rFonts w:hint="eastAsia" w:ascii="华文中宋" w:hAnsi="华文中宋" w:eastAsia="华文中宋" w:cs="华文中宋"/>
          <w:b/>
          <w:bCs/>
          <w:i w:val="0"/>
          <w:iCs w:val="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 xml:space="preserve">                                                                   </w:t>
      </w:r>
    </w:p>
    <w:tbl>
      <w:tblPr>
        <w:tblStyle w:val="7"/>
        <w:tblpPr w:leftFromText="180" w:rightFromText="180" w:vertAnchor="text" w:horzAnchor="page" w:tblpX="1901" w:tblpY="2137"/>
        <w:tblOverlap w:val="never"/>
        <w:tblW w:w="8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365"/>
        <w:gridCol w:w="885"/>
        <w:gridCol w:w="1035"/>
        <w:gridCol w:w="2122"/>
        <w:gridCol w:w="983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921" w:type="dxa"/>
          </w:tcPr>
          <w:p>
            <w:pP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365" w:type="dxa"/>
          </w:tcPr>
          <w:p>
            <w:pP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885" w:type="dxa"/>
          </w:tcPr>
          <w:p>
            <w:pP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楼层</w:t>
            </w:r>
          </w:p>
        </w:tc>
        <w:tc>
          <w:tcPr>
            <w:tcW w:w="1035" w:type="dxa"/>
          </w:tcPr>
          <w:p>
            <w:pP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台数</w:t>
            </w:r>
          </w:p>
        </w:tc>
        <w:tc>
          <w:tcPr>
            <w:tcW w:w="2122" w:type="dxa"/>
          </w:tcPr>
          <w:p>
            <w:pP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维保期限</w:t>
            </w:r>
          </w:p>
        </w:tc>
        <w:tc>
          <w:tcPr>
            <w:tcW w:w="983" w:type="dxa"/>
          </w:tcPr>
          <w:p>
            <w:pP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天数</w:t>
            </w:r>
          </w:p>
        </w:tc>
        <w:tc>
          <w:tcPr>
            <w:tcW w:w="1584" w:type="dxa"/>
          </w:tcPr>
          <w:p>
            <w:pPr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报价费用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21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6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常用扶梯</w:t>
            </w:r>
          </w:p>
        </w:tc>
        <w:tc>
          <w:tcPr>
            <w:tcW w:w="88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122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一年</w:t>
            </w:r>
          </w:p>
        </w:tc>
        <w:tc>
          <w:tcPr>
            <w:tcW w:w="983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365</w:t>
            </w:r>
          </w:p>
        </w:tc>
        <w:tc>
          <w:tcPr>
            <w:tcW w:w="1584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21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36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存续扶梯</w:t>
            </w:r>
          </w:p>
        </w:tc>
        <w:tc>
          <w:tcPr>
            <w:tcW w:w="88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2122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一年</w:t>
            </w:r>
          </w:p>
        </w:tc>
        <w:tc>
          <w:tcPr>
            <w:tcW w:w="983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365</w:t>
            </w:r>
          </w:p>
        </w:tc>
        <w:tc>
          <w:tcPr>
            <w:tcW w:w="1584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21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36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常用客梯</w:t>
            </w:r>
          </w:p>
        </w:tc>
        <w:tc>
          <w:tcPr>
            <w:tcW w:w="88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122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一年</w:t>
            </w:r>
          </w:p>
        </w:tc>
        <w:tc>
          <w:tcPr>
            <w:tcW w:w="983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365</w:t>
            </w:r>
          </w:p>
        </w:tc>
        <w:tc>
          <w:tcPr>
            <w:tcW w:w="1584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21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36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存续客梯</w:t>
            </w:r>
          </w:p>
        </w:tc>
        <w:tc>
          <w:tcPr>
            <w:tcW w:w="88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2122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一年</w:t>
            </w:r>
          </w:p>
        </w:tc>
        <w:tc>
          <w:tcPr>
            <w:tcW w:w="983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365</w:t>
            </w:r>
          </w:p>
        </w:tc>
        <w:tc>
          <w:tcPr>
            <w:tcW w:w="1584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6" w:hRule="atLeast"/>
        </w:trPr>
        <w:tc>
          <w:tcPr>
            <w:tcW w:w="921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6390" w:type="dxa"/>
            <w:gridSpan w:val="5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电梯易损件维修更换费用</w:t>
            </w:r>
          </w:p>
        </w:tc>
        <w:tc>
          <w:tcPr>
            <w:tcW w:w="1584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5000元/年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921" w:type="dxa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7974" w:type="dxa"/>
            <w:gridSpan w:val="6"/>
          </w:tcPr>
          <w:p>
            <w:pPr>
              <w:spacing w:line="48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元（大写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921" w:type="dxa"/>
          </w:tcPr>
          <w:p>
            <w:pPr>
              <w:spacing w:line="720" w:lineRule="auto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2"/>
                <w:szCs w:val="22"/>
                <w:u w:val="none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7974" w:type="dxa"/>
            <w:gridSpan w:val="6"/>
          </w:tcPr>
          <w:p>
            <w:pPr>
              <w:numPr>
                <w:ilvl w:val="0"/>
                <w:numId w:val="2"/>
              </w:numPr>
              <w:spacing w:line="480" w:lineRule="auto"/>
              <w:jc w:val="left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以上报价含税。</w:t>
            </w:r>
            <w:bookmarkStart w:id="0" w:name="_GoBack"/>
            <w:bookmarkEnd w:id="0"/>
          </w:p>
          <w:p>
            <w:pPr>
              <w:numPr>
                <w:ilvl w:val="0"/>
                <w:numId w:val="2"/>
              </w:numPr>
              <w:spacing w:line="480" w:lineRule="auto"/>
              <w:jc w:val="left"/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i w:val="0"/>
                <w:iCs w:val="0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  <w:t>以上报价含维修更换配件费用5000元，超出5000元部分另行结算。</w:t>
            </w:r>
          </w:p>
        </w:tc>
      </w:tr>
    </w:tbl>
    <w:p>
      <w:pPr>
        <w:jc w:val="center"/>
        <w:rPr>
          <w:rFonts w:hint="eastAsia" w:ascii="宋体" w:hAnsi="宋体"/>
          <w:b/>
          <w:szCs w:val="21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  <w:t>投标报价单</w:t>
      </w:r>
    </w:p>
    <w:p>
      <w:pPr>
        <w:tabs>
          <w:tab w:val="left" w:pos="968"/>
          <w:tab w:val="left" w:pos="4083"/>
          <w:tab w:val="left" w:pos="5092"/>
        </w:tabs>
        <w:spacing w:line="360" w:lineRule="auto"/>
        <w:ind w:left="562"/>
        <w:jc w:val="center"/>
        <w:rPr>
          <w:rFonts w:hint="eastAsia" w:ascii="宋体" w:hAnsi="宋体"/>
          <w:b/>
          <w:szCs w:val="21"/>
        </w:rPr>
      </w:pPr>
    </w:p>
    <w:p>
      <w:pPr>
        <w:tabs>
          <w:tab w:val="left" w:pos="968"/>
          <w:tab w:val="left" w:pos="4083"/>
          <w:tab w:val="left" w:pos="5092"/>
        </w:tabs>
        <w:spacing w:line="360" w:lineRule="auto"/>
        <w:ind w:left="562"/>
        <w:jc w:val="center"/>
        <w:rPr>
          <w:rFonts w:hint="eastAsia" w:ascii="宋体" w:hAnsi="宋体"/>
          <w:b/>
          <w:szCs w:val="21"/>
        </w:rPr>
      </w:pPr>
    </w:p>
    <w:p>
      <w:pPr>
        <w:tabs>
          <w:tab w:val="left" w:pos="968"/>
          <w:tab w:val="left" w:pos="4083"/>
          <w:tab w:val="left" w:pos="5092"/>
        </w:tabs>
        <w:spacing w:line="360" w:lineRule="auto"/>
        <w:ind w:left="562"/>
        <w:jc w:val="center"/>
        <w:rPr>
          <w:rFonts w:hint="eastAsia" w:ascii="宋体" w:hAnsi="宋体"/>
          <w:b/>
          <w:szCs w:val="21"/>
        </w:rPr>
      </w:pPr>
    </w:p>
    <w:p>
      <w:pPr>
        <w:tabs>
          <w:tab w:val="left" w:pos="968"/>
          <w:tab w:val="left" w:pos="4083"/>
          <w:tab w:val="left" w:pos="5092"/>
        </w:tabs>
        <w:spacing w:line="360" w:lineRule="auto"/>
        <w:ind w:left="562"/>
        <w:jc w:val="center"/>
        <w:rPr>
          <w:rFonts w:hint="eastAsia" w:ascii="宋体" w:hAnsi="宋体"/>
          <w:b/>
          <w:szCs w:val="21"/>
        </w:rPr>
      </w:pPr>
    </w:p>
    <w:p>
      <w:pPr>
        <w:tabs>
          <w:tab w:val="left" w:pos="968"/>
          <w:tab w:val="left" w:pos="4083"/>
          <w:tab w:val="left" w:pos="5092"/>
        </w:tabs>
        <w:spacing w:line="360" w:lineRule="auto"/>
        <w:jc w:val="both"/>
        <w:rPr>
          <w:rFonts w:hint="eastAsia" w:ascii="宋体" w:hAnsi="宋体"/>
          <w:b/>
          <w:szCs w:val="21"/>
        </w:rPr>
      </w:pPr>
    </w:p>
    <w:p>
      <w:pPr>
        <w:pStyle w:val="2"/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jc w:val="center"/>
        <w:rPr>
          <w:rFonts w:hint="eastAsia"/>
        </w:rPr>
      </w:pPr>
      <w:r>
        <w:rPr>
          <w:rFonts w:hint="eastAsia"/>
        </w:rPr>
        <w:t>电梯常用易损配件价格清单</w:t>
      </w:r>
    </w:p>
    <w:tbl>
      <w:tblPr>
        <w:tblStyle w:val="6"/>
        <w:tblW w:w="8550" w:type="dxa"/>
        <w:jc w:val="center"/>
        <w:tblInd w:w="5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54"/>
        <w:gridCol w:w="2557"/>
        <w:gridCol w:w="891"/>
        <w:gridCol w:w="818"/>
        <w:gridCol w:w="16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型号规格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单价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2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3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4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5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6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1</w:t>
            </w:r>
            <w:r>
              <w:rPr>
                <w:rFonts w:hint="eastAsia"/>
              </w:rPr>
              <w:t>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1</w:t>
            </w: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1</w:t>
            </w:r>
            <w:r>
              <w:rPr>
                <w:rFonts w:hint="eastAsia"/>
              </w:rPr>
              <w:t>3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t>1</w:t>
            </w:r>
            <w:r>
              <w:rPr>
                <w:rFonts w:hint="eastAsia"/>
              </w:rPr>
              <w:t>4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2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</w:pPr>
          </w:p>
        </w:tc>
      </w:tr>
    </w:tbl>
    <w:p>
      <w:pPr>
        <w:rPr>
          <w:rFonts w:ascii="宋体" w:hAnsi="宋体"/>
          <w:color w:val="000000"/>
          <w:kern w:val="0"/>
        </w:rPr>
      </w:pPr>
    </w:p>
    <w:p>
      <w:pPr>
        <w:rPr>
          <w:rFonts w:ascii="宋体" w:hAnsi="宋体"/>
          <w:color w:val="000000"/>
          <w:kern w:val="0"/>
        </w:rPr>
      </w:pPr>
    </w:p>
    <w:p>
      <w:pPr>
        <w:jc w:val="left"/>
        <w:rPr>
          <w:rFonts w:hint="eastAsia" w:ascii="华文中宋" w:hAnsi="华文中宋" w:eastAsia="华文中宋" w:cs="华文中宋"/>
          <w:b w:val="0"/>
          <w:bCs w:val="0"/>
          <w:i w:val="0"/>
          <w:iCs w:val="0"/>
          <w:kern w:val="2"/>
          <w:sz w:val="32"/>
          <w:szCs w:val="32"/>
          <w:u w:val="none"/>
          <w:lang w:val="en-US" w:eastAsia="zh-CN" w:bidi="ar-SA"/>
        </w:rPr>
      </w:pPr>
    </w:p>
    <w:sectPr>
      <w:headerReference r:id="rId3" w:type="default"/>
      <w:pgSz w:w="11906" w:h="16838"/>
      <w:pgMar w:top="1440" w:right="1800" w:bottom="1440" w:left="1800" w:header="851" w:footer="21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105" w:leftChars="50"/>
      <w:jc w:val="right"/>
      <w:textAlignment w:val="auto"/>
      <w:rPr>
        <w:rFonts w:hint="eastAsia"/>
        <w:sz w:val="21"/>
        <w:szCs w:val="21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7F7206"/>
    <w:multiLevelType w:val="singleLevel"/>
    <w:tmpl w:val="8D7F720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52E5BA2"/>
    <w:multiLevelType w:val="multilevel"/>
    <w:tmpl w:val="652E5BA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96EEB"/>
    <w:rsid w:val="057D164C"/>
    <w:rsid w:val="121E6625"/>
    <w:rsid w:val="377E2975"/>
    <w:rsid w:val="48796EEB"/>
    <w:rsid w:val="59A04B71"/>
    <w:rsid w:val="5A8213E7"/>
    <w:rsid w:val="6A39523E"/>
    <w:rsid w:val="7682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2019-01-14T12:59:00Z</dcterms:created>
  <dc:creator>Administrator</dc:creator>
  <cp:lastModifiedBy>Administrator</cp:lastModifiedBy>
  <dcterms:modified xsi:type="dcterms:W3CDTF">2019-02-12T08:35:22Z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